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F871D" w14:textId="314B4BC2" w:rsidR="00CB5ADC" w:rsidRDefault="00907881">
      <w:r>
        <w:t xml:space="preserve">Fallbeispiele: </w:t>
      </w:r>
    </w:p>
    <w:p w14:paraId="0B8695A2" w14:textId="7CE4EB66" w:rsidR="00907881" w:rsidRDefault="00907881" w:rsidP="00907881">
      <w:pPr>
        <w:jc w:val="left"/>
      </w:pPr>
      <w:r>
        <w:t xml:space="preserve">Arbeitgeber </w:t>
      </w:r>
      <w:r w:rsidR="00562D4C">
        <w:t>U</w:t>
      </w:r>
      <w:r>
        <w:t xml:space="preserve"> betreibt ein Unternehmen zur Herstellung </w:t>
      </w:r>
      <w:r w:rsidR="00AD5AB7">
        <w:t xml:space="preserve">diverser </w:t>
      </w:r>
      <w:r>
        <w:t>medizinische</w:t>
      </w:r>
      <w:r w:rsidR="00AD5AB7">
        <w:t>r</w:t>
      </w:r>
      <w:r>
        <w:t xml:space="preserve"> Produkte</w:t>
      </w:r>
      <w:r w:rsidR="00E56F70">
        <w:t xml:space="preserve"> und Komponenten</w:t>
      </w:r>
      <w:r>
        <w:t xml:space="preserve">. Das Unternehmen verfügt über </w:t>
      </w:r>
      <w:r w:rsidR="002571FD">
        <w:t>mehrere</w:t>
      </w:r>
      <w:r>
        <w:t xml:space="preserve"> Betriebe,</w:t>
      </w:r>
      <w:r w:rsidR="002571FD">
        <w:t xml:space="preserve"> unter anderem</w:t>
      </w:r>
      <w:r>
        <w:t xml:space="preserve"> einen Betrieb in </w:t>
      </w:r>
      <w:r w:rsidR="00AD5AB7">
        <w:t>Hamburg</w:t>
      </w:r>
      <w:r>
        <w:t xml:space="preserve"> und einen weiteren Betrieb </w:t>
      </w:r>
      <w:r w:rsidR="00562D4C">
        <w:t>bei</w:t>
      </w:r>
      <w:r>
        <w:t xml:space="preserve"> </w:t>
      </w:r>
      <w:r w:rsidR="00AD5AB7">
        <w:t>München</w:t>
      </w:r>
      <w:r>
        <w:t xml:space="preserve">. </w:t>
      </w:r>
      <w:r w:rsidR="00E56F70">
        <w:t xml:space="preserve">Infolge eines erheblichen Umsatzrückgangs sieht sich </w:t>
      </w:r>
      <w:r w:rsidR="00562D4C">
        <w:t xml:space="preserve">U </w:t>
      </w:r>
      <w:r w:rsidR="00E56F70">
        <w:t xml:space="preserve">gezwungen </w:t>
      </w:r>
      <w:r>
        <w:t>mit diversen Maßnahmen im Personalbereich zu reagieren.</w:t>
      </w:r>
    </w:p>
    <w:p w14:paraId="5690093E" w14:textId="77777777" w:rsidR="00907881" w:rsidRDefault="00907881" w:rsidP="00907881">
      <w:pPr>
        <w:jc w:val="left"/>
      </w:pPr>
    </w:p>
    <w:p w14:paraId="78B915AB" w14:textId="36C5979D" w:rsidR="00907881" w:rsidRDefault="00907881" w:rsidP="00907881">
      <w:pPr>
        <w:jc w:val="left"/>
      </w:pPr>
      <w:r>
        <w:t xml:space="preserve">Website 16.1: </w:t>
      </w:r>
      <w:r w:rsidR="003314DB">
        <w:t>Rangfolge- und Günstigkeitsprinzip</w:t>
      </w:r>
      <w:r>
        <w:t xml:space="preserve"> </w:t>
      </w:r>
    </w:p>
    <w:p w14:paraId="4E64ECFD" w14:textId="77777777" w:rsidR="00565B9E" w:rsidRDefault="00565B9E" w:rsidP="00565B9E">
      <w:pPr>
        <w:jc w:val="left"/>
      </w:pPr>
      <w:r>
        <w:t xml:space="preserve">U will den arbeitsvertraglich vereinbarten Urlaub von 30 Tagen im Betrieb in München auf 24 Tage p.a. reduzieren. Er nimmt hierüber Gespräche mit den einzelnen Arbeitnehmern auf. Unberücksichtigt lässt er dabei, dass in seinem Betrieb in München ein Tarifvertrag (nur für das Bundesland Bayern) gilt; dieser regelt einen Urlaubsanspruch von 28 Tagen p.a. Wurden arbeitsvertraglich 30 Tage Urlaub pro Kalenderjahr vereinbart und sieht der auf das Arbeitsverhältnis anwendbare Tarifvertrag 28 Tage Urlaub vor, so stehen dem Arbeitnehmer zunächst 30 Urlaubstage zu (Günstigkeitsprinzip). Arbeitnehmer A willigt ein, dass ihm zukünftig nur noch 24 Urlaubstage p.a. zustehen sollen, es wird eine Vereinbarung unterzeichnet. Aufgrund des für den Arbeitnehmer günstigeren Tarifvertrages kann A zukünftig aber auch trotz der Vereinbarung Urlaub für 28 Tage p.a. verlangen. </w:t>
      </w:r>
    </w:p>
    <w:p w14:paraId="419E566C" w14:textId="77777777" w:rsidR="00907881" w:rsidRDefault="00907881" w:rsidP="00907881"/>
    <w:p w14:paraId="4D14054D" w14:textId="66BCE3A2" w:rsidR="00907881" w:rsidRDefault="00907881" w:rsidP="00907881">
      <w:pPr>
        <w:jc w:val="left"/>
      </w:pPr>
      <w:r>
        <w:t xml:space="preserve">Website 16.2: </w:t>
      </w:r>
      <w:r w:rsidR="003314DB">
        <w:t>Direktionsrecht – Änderung Arbeitsort</w:t>
      </w:r>
      <w:r>
        <w:t xml:space="preserve"> </w:t>
      </w:r>
    </w:p>
    <w:p w14:paraId="754812CD" w14:textId="5A45EFEF" w:rsidR="00AD2B9D" w:rsidRDefault="00565B9E" w:rsidP="004669EB">
      <w:pPr>
        <w:jc w:val="left"/>
      </w:pPr>
      <w:r>
        <w:t xml:space="preserve">Der Arbeitsvertrag von </w:t>
      </w:r>
      <w:r w:rsidR="009D78BC">
        <w:t xml:space="preserve">Arbeitnehmer </w:t>
      </w:r>
      <w:r>
        <w:t>A</w:t>
      </w:r>
      <w:r w:rsidR="00AD2B9D">
        <w:t>, der in Hamburg angestellt wurde,</w:t>
      </w:r>
      <w:r>
        <w:t xml:space="preserve"> regelt, dass er auch an anderen Orten, an denen der Arbeitgeber einen Betrieb in Deutschland unterhält, eingesetzt werden kann.</w:t>
      </w:r>
      <w:r w:rsidR="00AD2B9D">
        <w:t xml:space="preserve"> Schon früh während seiner Beschäftigung bei U hatte dieser A </w:t>
      </w:r>
      <w:r w:rsidR="00680A8E">
        <w:t>angewiesen</w:t>
      </w:r>
      <w:r w:rsidR="00AD2B9D">
        <w:t>, aus dem Home-Office zu arbeiten. Dies hat A auch getan.</w:t>
      </w:r>
      <w:r>
        <w:t xml:space="preserve"> </w:t>
      </w:r>
      <w:r w:rsidR="00680A8E">
        <w:t>Der Betrieb</w:t>
      </w:r>
      <w:r>
        <w:t xml:space="preserve"> in Hamburg wird wegfallen, im </w:t>
      </w:r>
      <w:r w:rsidR="007E51D1">
        <w:t xml:space="preserve">knapp </w:t>
      </w:r>
      <w:r w:rsidR="00AD2B9D">
        <w:t>150</w:t>
      </w:r>
      <w:r w:rsidR="007E51D1">
        <w:t xml:space="preserve"> km</w:t>
      </w:r>
      <w:r>
        <w:t xml:space="preserve"> entfernten </w:t>
      </w:r>
      <w:r w:rsidR="004669EB">
        <w:t>Ort X</w:t>
      </w:r>
      <w:r>
        <w:t xml:space="preserve"> existiert aber ein </w:t>
      </w:r>
      <w:r w:rsidR="00680A8E">
        <w:t>weiterer Betrieb mit einem</w:t>
      </w:r>
      <w:r>
        <w:t xml:space="preserve"> freie</w:t>
      </w:r>
      <w:r w:rsidR="00680A8E">
        <w:t>n</w:t>
      </w:r>
      <w:r>
        <w:t xml:space="preserve"> Arbeitsplatz</w:t>
      </w:r>
      <w:r w:rsidR="00680A8E">
        <w:t>, der dem des A in Hamburg ähnelt</w:t>
      </w:r>
      <w:r>
        <w:t xml:space="preserve">. Aufgrund der im Arbeitsvertrag enthaltenen Versetzungsklausel </w:t>
      </w:r>
      <w:r w:rsidR="007E51D1">
        <w:t>möchte</w:t>
      </w:r>
      <w:r>
        <w:t xml:space="preserve"> der Arbeitgeber A anweisen, zukünftig im Betrieb </w:t>
      </w:r>
      <w:r w:rsidR="004669EB">
        <w:t>in X</w:t>
      </w:r>
      <w:r>
        <w:t xml:space="preserve"> zu arbeiten. </w:t>
      </w:r>
      <w:r w:rsidR="004669EB">
        <w:t xml:space="preserve">Der A wendet ein, dass ihm </w:t>
      </w:r>
      <w:r w:rsidR="00680A8E">
        <w:t>die</w:t>
      </w:r>
      <w:r w:rsidR="004669EB">
        <w:t xml:space="preserve"> tägliche Fahrtzeit von </w:t>
      </w:r>
      <w:r w:rsidR="00AD2B9D">
        <w:t>über 2 Stunden</w:t>
      </w:r>
      <w:r w:rsidR="0072640D">
        <w:t xml:space="preserve"> nicht zugemutet werden könnte.</w:t>
      </w:r>
      <w:r w:rsidR="00AD2B9D">
        <w:t xml:space="preserve"> Außerdem habe er sein familiäres und soziales Umfeld in Hamburg, er lebe mit seiner Ehefrau in einem gemeinsamen Familienhaus.</w:t>
      </w:r>
      <w:r w:rsidR="0072640D">
        <w:t xml:space="preserve"> </w:t>
      </w:r>
      <w:r w:rsidR="00AD2B9D">
        <w:t>Zuletzt bestehe für eine Versetzung durch das Direktionsrecht sowieso keine Grundlage, denn durch die jahrelange Home-Office Praxis sei seine Wohnung zum vertraglich vereinbarten Arbeitsort geworden.</w:t>
      </w:r>
    </w:p>
    <w:p w14:paraId="6C41C129" w14:textId="481297AA" w:rsidR="00680A8E" w:rsidRDefault="00AD2B9D" w:rsidP="004669EB">
      <w:pPr>
        <w:jc w:val="left"/>
      </w:pPr>
      <w:r>
        <w:t>Der Wohnort des A ist nicht zum vertraglich vereinbarten Arbeitsort geworden:</w:t>
      </w:r>
      <w:r w:rsidR="00680A8E">
        <w:t xml:space="preserve"> Die Anweisung</w:t>
      </w:r>
      <w:r w:rsidR="009D78BC">
        <w:t>,</w:t>
      </w:r>
      <w:r w:rsidR="00680A8E">
        <w:t xml:space="preserve"> aus dem Home-Office zu arbeiten</w:t>
      </w:r>
      <w:r w:rsidR="009D78BC">
        <w:t>,</w:t>
      </w:r>
      <w:r w:rsidR="00680A8E">
        <w:t xml:space="preserve"> ist selbst nur eine Ausübung des Direktionsrechts durch U. Eine vertragliche Abrede entsteht auch nicht dadurch, dass A der Anweisung Folge geleistet hat. Die Ausübung des Direktionsrechts steht U also weiter offen. Die Anweisung ist aber unbillig: Dass die Ausübung des Direktionsrechts dem billigen Ermessen entspricht, muss der Arbeitgeber beweisen. U wird nicht beweisen können, dass er ein berechtigtes Interesse daran hat, dass A in X am Betriebsort arbeitet, wenn die Tätigkeiten </w:t>
      </w:r>
      <w:r w:rsidR="007745D4">
        <w:t xml:space="preserve">denen in Hamburg, die A aus dem Home-Office erledigt hat, </w:t>
      </w:r>
      <w:r w:rsidR="00680A8E">
        <w:t>ähnlich sind. Demgegenüber hat A erhebliche Interessen daran, weiterhin im Home-Office zu arbeiten.</w:t>
      </w:r>
      <w:r w:rsidR="007745D4">
        <w:t xml:space="preserve"> Die Anweisung berücksichtigt diese nicht genügend</w:t>
      </w:r>
      <w:r w:rsidR="009D78BC">
        <w:t xml:space="preserve"> </w:t>
      </w:r>
      <w:r w:rsidR="00680A8E">
        <w:t xml:space="preserve">(vgl. </w:t>
      </w:r>
      <w:r w:rsidR="00680A8E" w:rsidRPr="00680A8E">
        <w:t>LAG Rheinland-Pfalz Urt. v. 17.12.2014 – 4 Sa 404/14, BeckRS 2015, 68467</w:t>
      </w:r>
      <w:r w:rsidR="00680A8E">
        <w:t>)</w:t>
      </w:r>
      <w:r w:rsidR="009D78BC">
        <w:t>.</w:t>
      </w:r>
    </w:p>
    <w:p w14:paraId="56DE8B4D" w14:textId="77777777" w:rsidR="00907881" w:rsidRDefault="00907881" w:rsidP="00907881">
      <w:pPr>
        <w:jc w:val="left"/>
      </w:pPr>
    </w:p>
    <w:p w14:paraId="21E50356" w14:textId="4B1D31C2" w:rsidR="00907881" w:rsidRDefault="00907881" w:rsidP="00907881">
      <w:pPr>
        <w:jc w:val="left"/>
      </w:pPr>
      <w:r>
        <w:t xml:space="preserve">Website 16.3: </w:t>
      </w:r>
      <w:r w:rsidR="003314DB">
        <w:t>Freiwilligkeitsvorbehalt</w:t>
      </w:r>
    </w:p>
    <w:p w14:paraId="3C36D086" w14:textId="0C51278F" w:rsidR="00565B9E" w:rsidRDefault="00565B9E" w:rsidP="00565B9E">
      <w:pPr>
        <w:jc w:val="left"/>
      </w:pPr>
      <w:r>
        <w:t xml:space="preserve">U gewährt seinen Mitarbeitern einen monatlichen Fahrtkostenzuschuss und hat hierzu in den Arbeitsvertrag aufgenommen, dass auch bei wiederholter Gewährung eine freiwillige Leistung vorliege. </w:t>
      </w:r>
      <w:r w:rsidR="00260C96">
        <w:t xml:space="preserve">Nach einigen Monaten </w:t>
      </w:r>
      <w:r>
        <w:t xml:space="preserve">teilt </w:t>
      </w:r>
      <w:r w:rsidR="00260C96">
        <w:t xml:space="preserve">er </w:t>
      </w:r>
      <w:r>
        <w:t xml:space="preserve">den Arbeitnehmern mit, dass ab dem folgenden Monat der Fahrtkostenzuschuss nicht mehr gewährt wird und stellt dementsprechend die Zahlung ein. Arbeitnehmer B klagt auf Zahlung des Zuschusses. Er bekommt Recht, da ein Freiwilligkeitsvorbehalt bei monatlichen Zahlungen nicht wirksam ist. </w:t>
      </w:r>
    </w:p>
    <w:p w14:paraId="1DEA8138" w14:textId="3A0AAFE0" w:rsidR="00565B9E" w:rsidRDefault="00565B9E" w:rsidP="00565B9E">
      <w:pPr>
        <w:jc w:val="left"/>
      </w:pPr>
      <w:r>
        <w:t xml:space="preserve">U hat mit dem Arbeitnehmer B im Arbeitsvertrag die Zahlung eines Weihnachtsgeldes wie folgt vereinbart: „B erhält ein Weihnachtsgeld in Höhe eines Bruttomonatsgehaltes. Hierbei handelt es sich um eine freiwillige Leistung, auch bei mehrmaliger Gewährung entsteht kein Rechtsanspruch für die Zukunft.“ U stellt die Zahlung ein. B meint, das sei nicht wirksam. Tatsächlich ist die Einstellung der Zahlung unzulässig, da die Formulierung des Freiwilligkeitsvorbehaltes nicht mehr der Rechtsprechung des Bundesarbeitsgerichtes entspricht. U muss das Weihnachtsgeld </w:t>
      </w:r>
      <w:r w:rsidR="0035774A">
        <w:t>weiterzahlen</w:t>
      </w:r>
      <w:r>
        <w:t xml:space="preserve">. </w:t>
      </w:r>
    </w:p>
    <w:p w14:paraId="486C0155" w14:textId="4709FA64" w:rsidR="00565B9E" w:rsidRDefault="00565B9E" w:rsidP="00565B9E">
      <w:pPr>
        <w:jc w:val="left"/>
      </w:pPr>
      <w:r>
        <w:t xml:space="preserve">Möchte U seinen Mitarbeitern nach erfolgreicher Verbesserung seiner wirtschaftlichen Situation außerhalb der Arbeitsverträge jährlich </w:t>
      </w:r>
      <w:r w:rsidR="0035774A">
        <w:t>eine einmalige Sonderzahlung</w:t>
      </w:r>
      <w:r>
        <w:t xml:space="preserve"> zukommen lassen, kann er diese mit einem Freiwilligkeitsvorbehalt versehen, um eine zukünftige Bindung durch eine betriebliche Übung zu verhindern. </w:t>
      </w:r>
    </w:p>
    <w:p w14:paraId="484D94A6" w14:textId="77777777" w:rsidR="00907881" w:rsidRDefault="00907881" w:rsidP="00907881">
      <w:pPr>
        <w:jc w:val="left"/>
      </w:pPr>
    </w:p>
    <w:p w14:paraId="36E94473" w14:textId="435DA8A2" w:rsidR="00907881" w:rsidRDefault="00907881" w:rsidP="00907881">
      <w:pPr>
        <w:jc w:val="left"/>
      </w:pPr>
      <w:r>
        <w:t xml:space="preserve">Website 16.4: </w:t>
      </w:r>
      <w:r w:rsidR="003314DB">
        <w:t>Änderungskündigung</w:t>
      </w:r>
    </w:p>
    <w:p w14:paraId="0972B958" w14:textId="2067416A" w:rsidR="009B075C" w:rsidRDefault="00565B9E" w:rsidP="00565B9E">
      <w:pPr>
        <w:jc w:val="left"/>
      </w:pPr>
      <w:r>
        <w:t xml:space="preserve">Der Arbeitsvertrag von B legt fest, dass er in Hamburg beschäftigt wird. Eine Versetzungsklausel besteht nicht. U schließt den Betrieb in Hamburg. In München verfügt er über freie Arbeitsplätze. Der Arbeitgeber spricht eine Änderungskündigung derart aus, dass er eine Beendigung des Arbeitsverhältnisses mit Ablauf der Kündigungsfrist erklärt und dem Arbeitnehmer anbietet, im Betrieb in München zukünftig die gleiche Tätigkeit gemäß dem </w:t>
      </w:r>
      <w:proofErr w:type="spellStart"/>
      <w:r w:rsidR="009B075C">
        <w:t>dem</w:t>
      </w:r>
      <w:proofErr w:type="spellEnd"/>
      <w:r w:rsidR="009B075C">
        <w:t xml:space="preserve"> Kündigungss</w:t>
      </w:r>
      <w:r>
        <w:t xml:space="preserve">chreiben beigefügten Arbeitsvertrag auszuüben. In dem neuen Arbeitsvertrag findet sich gegenüber dem ursprünglichen Vertrag nicht nur die Änderung des Arbeitsortes, sondern auch eine Klausel, nach der die wöchentliche Arbeitszeit zukünftig statt 35 Stunden 40 Stunden betragen soll. </w:t>
      </w:r>
    </w:p>
    <w:p w14:paraId="27FDCE16" w14:textId="5C49774D" w:rsidR="00565B9E" w:rsidRDefault="00565B9E" w:rsidP="00565B9E">
      <w:pPr>
        <w:jc w:val="left"/>
      </w:pPr>
      <w:r>
        <w:t xml:space="preserve">Diese weitere Änderung ist nicht durch den betriebsbedingten Grund der Betriebsschließung in Hamburg gedeckt. Da aber alle Änderungen durch einen – hier betriebsbedingten – Grund </w:t>
      </w:r>
      <w:proofErr w:type="spellStart"/>
      <w:r>
        <w:t>iSv</w:t>
      </w:r>
      <w:proofErr w:type="spellEnd"/>
      <w:r>
        <w:t xml:space="preserve">. § 1 KSchG gedeckt sein müssen, ist die Änderungskündigung vorliegend insgesamt unwirksam. </w:t>
      </w:r>
    </w:p>
    <w:p w14:paraId="07A46DB9" w14:textId="77777777" w:rsidR="00907881" w:rsidRDefault="00907881" w:rsidP="00907881">
      <w:pPr>
        <w:jc w:val="left"/>
      </w:pPr>
    </w:p>
    <w:p w14:paraId="4D2AAC2A" w14:textId="7CC36148" w:rsidR="00907881" w:rsidRDefault="00907881" w:rsidP="00907881">
      <w:pPr>
        <w:jc w:val="left"/>
      </w:pPr>
      <w:r>
        <w:t xml:space="preserve">Website 16.5: </w:t>
      </w:r>
      <w:r w:rsidR="003314DB">
        <w:t>Unternehmerische Entscheidung</w:t>
      </w:r>
    </w:p>
    <w:p w14:paraId="5159A9EA" w14:textId="6EB7E767" w:rsidR="00565B9E" w:rsidRDefault="00565B9E" w:rsidP="00565B9E">
      <w:r>
        <w:t xml:space="preserve">Aufgrund der angespannten wirtschaftlichen Situation des Unternehmens beschließt U die Fertigung des Nebenproduktes Schläuche extern zu vergeben und die Abteilung Schläuche stillzulegen. Dies ist seine unternehmerische Entscheidung. </w:t>
      </w:r>
      <w:r w:rsidR="007745D4">
        <w:t xml:space="preserve">Infolge dieser Entscheidung entfällt das Beschäftigungsbedürfnis für die Arbeitnehmer, die in der Fertigung der Schläuche beschäftigt waren. </w:t>
      </w:r>
      <w:r>
        <w:t>Der Entschluss</w:t>
      </w:r>
      <w:r w:rsidR="009B075C">
        <w:t>,</w:t>
      </w:r>
      <w:r w:rsidR="007745D4">
        <w:t xml:space="preserve"> ihnen</w:t>
      </w:r>
      <w:r>
        <w:t xml:space="preserve"> eine Kündigung auszusprechen, ist keine Unternehmerentscheidung in diesem Sinne. </w:t>
      </w:r>
    </w:p>
    <w:p w14:paraId="2F45E9B3" w14:textId="77777777" w:rsidR="00907881" w:rsidRDefault="00907881" w:rsidP="00907881">
      <w:pPr>
        <w:jc w:val="left"/>
      </w:pPr>
    </w:p>
    <w:p w14:paraId="492E4E34" w14:textId="4D8428B6" w:rsidR="00907881" w:rsidRDefault="00907881" w:rsidP="00907881">
      <w:pPr>
        <w:jc w:val="left"/>
      </w:pPr>
      <w:r>
        <w:t xml:space="preserve">Website 16.6: </w:t>
      </w:r>
      <w:r w:rsidR="003314DB">
        <w:t xml:space="preserve">Sozialauswahl </w:t>
      </w:r>
    </w:p>
    <w:p w14:paraId="50656A10" w14:textId="77777777" w:rsidR="00B416E9" w:rsidRDefault="009B075C" w:rsidP="00907881">
      <w:pPr>
        <w:jc w:val="left"/>
      </w:pPr>
      <w:r>
        <w:t xml:space="preserve">Unternehmer U beschließt, die Abteilung Elektronik zu schließen. </w:t>
      </w:r>
      <w:r w:rsidR="00565B9E">
        <w:t xml:space="preserve">Von der Schließung der Abteilung Elektronik sind auch drei Ingenieure A (44 Jahre alt, 12 Jahre im Betrieb, 3 Kinder), B (42 Jahre alt, 12 Jahre im Betrieb, keine Kinder) und C (31 Jahre alt, 2 Jahre im Betrieb, 2 Kinder) betroffen, die laut ihrem Arbeitsvertrag nur als Ingenieure eingestellt sind. In der Abteilung Entwicklung werden zwei Ingenieure, D (51 Jahre alt, 12 Jahre im Betrieb, 2 Kinder) und E (37 Jahre alt, 5 Jahre im Betrieb, 2 Kinder), beschäftigt, deren Tätigkeit die Ingenieure aus der Vorproduktion inhaltlich übernehmen könnten. </w:t>
      </w:r>
    </w:p>
    <w:p w14:paraId="1D5CDD32" w14:textId="0F598961" w:rsidR="00907881" w:rsidRDefault="00565B9E" w:rsidP="00907881">
      <w:pPr>
        <w:jc w:val="left"/>
      </w:pPr>
      <w:r>
        <w:t>Die Sozialauswahl hat sich hier auf alle 5 Ingenieure zu beziehen. Da 3 Arbeitsplätze wegfallen, sind 3 Kündigungen auszusprechen. Gewichtet man die soziale Schutzbedürftigkeit anhand von Punkten (z.B. für jedes Kind 5 P., für jedes Jahr der Betriebszugehörigkeit 2 P. und jedes Lebensjahr 1 P.)</w:t>
      </w:r>
      <w:r w:rsidR="00B416E9">
        <w:t>,</w:t>
      </w:r>
      <w:r>
        <w:t xml:space="preserve"> betreffen die Kündigungen B (66 P.), C (45 P.) und E (57 P.). A (83 P.) erhält den Arbeitsplatz von E, da er sozial schützenswerter ist.</w:t>
      </w:r>
    </w:p>
    <w:p w14:paraId="27955A2B" w14:textId="77777777" w:rsidR="00AD5AB7" w:rsidRDefault="00AD5AB7" w:rsidP="00907881">
      <w:pPr>
        <w:jc w:val="left"/>
      </w:pPr>
    </w:p>
    <w:p w14:paraId="6DA3EC45" w14:textId="77777777" w:rsidR="00471D53" w:rsidRDefault="00471D53" w:rsidP="00907881">
      <w:pPr>
        <w:jc w:val="left"/>
      </w:pPr>
    </w:p>
    <w:p w14:paraId="29946E28" w14:textId="3F0AD8B2" w:rsidR="00907881" w:rsidRDefault="00907881" w:rsidP="00907881">
      <w:pPr>
        <w:jc w:val="left"/>
      </w:pPr>
    </w:p>
    <w:sectPr w:rsidR="00907881" w:rsidSect="00605F0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88E4B" w14:textId="77777777" w:rsidR="00646E83" w:rsidRDefault="00646E83" w:rsidP="006641F0">
      <w:pPr>
        <w:spacing w:before="0" w:after="0" w:line="240" w:lineRule="auto"/>
      </w:pPr>
      <w:r>
        <w:separator/>
      </w:r>
    </w:p>
  </w:endnote>
  <w:endnote w:type="continuationSeparator" w:id="0">
    <w:p w14:paraId="47E588C5" w14:textId="77777777" w:rsidR="00646E83" w:rsidRDefault="00646E83" w:rsidP="006641F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isha">
    <w:altName w:val="Arial"/>
    <w:panose1 w:val="020B0502040204020203"/>
    <w:charset w:val="B1"/>
    <w:family w:val="swiss"/>
    <w:pitch w:val="variable"/>
    <w:sig w:usb0="80000807" w:usb1="40000042"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220CF" w14:textId="77777777" w:rsidR="00605F0D" w:rsidRDefault="00605F0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31D48" w14:textId="77777777" w:rsidR="00605F0D" w:rsidRDefault="00605F0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06EAE" w14:textId="77777777" w:rsidR="00605F0D" w:rsidRDefault="00605F0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39C22" w14:textId="77777777" w:rsidR="00646E83" w:rsidRDefault="00646E83" w:rsidP="006641F0">
      <w:pPr>
        <w:spacing w:before="0" w:after="0" w:line="240" w:lineRule="auto"/>
      </w:pPr>
      <w:r>
        <w:separator/>
      </w:r>
    </w:p>
  </w:footnote>
  <w:footnote w:type="continuationSeparator" w:id="0">
    <w:p w14:paraId="05E30C0B" w14:textId="77777777" w:rsidR="00646E83" w:rsidRDefault="00646E83" w:rsidP="006641F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BED6C" w14:textId="77777777" w:rsidR="00605F0D" w:rsidRDefault="00605F0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042C4" w14:textId="77777777" w:rsidR="00605F0D" w:rsidRDefault="00605F0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24AE3" w14:textId="77777777" w:rsidR="00605F0D" w:rsidRDefault="00605F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D22B67"/>
    <w:multiLevelType w:val="multilevel"/>
    <w:tmpl w:val="93F6AE1C"/>
    <w:styleLink w:val="Listeeingerckt"/>
    <w:lvl w:ilvl="0">
      <w:start w:val="1"/>
      <w:numFmt w:val="none"/>
      <w:pStyle w:val="eingerckt01AltE"/>
      <w:suff w:val="nothing"/>
      <w:lvlText w:val=""/>
      <w:lvlJc w:val="left"/>
      <w:pPr>
        <w:ind w:left="567" w:firstLine="0"/>
      </w:pPr>
      <w:rPr>
        <w:rFonts w:hint="default"/>
      </w:rPr>
    </w:lvl>
    <w:lvl w:ilvl="1">
      <w:start w:val="1"/>
      <w:numFmt w:val="none"/>
      <w:pStyle w:val="eingerckt02"/>
      <w:suff w:val="nothing"/>
      <w:lvlText w:val=""/>
      <w:lvlJc w:val="left"/>
      <w:pPr>
        <w:ind w:left="1134" w:firstLine="0"/>
      </w:pPr>
      <w:rPr>
        <w:rFonts w:hint="default"/>
      </w:rPr>
    </w:lvl>
    <w:lvl w:ilvl="2">
      <w:start w:val="1"/>
      <w:numFmt w:val="none"/>
      <w:pStyle w:val="eingerckt03"/>
      <w:suff w:val="nothing"/>
      <w:lvlText w:val=""/>
      <w:lvlJc w:val="left"/>
      <w:pPr>
        <w:ind w:left="1701" w:firstLine="0"/>
      </w:pPr>
      <w:rPr>
        <w:rFonts w:hint="default"/>
      </w:rPr>
    </w:lvl>
    <w:lvl w:ilvl="3">
      <w:start w:val="1"/>
      <w:numFmt w:val="none"/>
      <w:pStyle w:val="eingerckt04"/>
      <w:suff w:val="nothing"/>
      <w:lvlText w:val=""/>
      <w:lvlJc w:val="left"/>
      <w:pPr>
        <w:ind w:left="2268" w:firstLine="0"/>
      </w:pPr>
      <w:rPr>
        <w:rFonts w:hint="default"/>
      </w:rPr>
    </w:lvl>
    <w:lvl w:ilvl="4">
      <w:start w:val="1"/>
      <w:numFmt w:val="none"/>
      <w:pStyle w:val="eingerckt05"/>
      <w:suff w:val="nothing"/>
      <w:lvlText w:val=""/>
      <w:lvlJc w:val="left"/>
      <w:pPr>
        <w:ind w:left="2835" w:firstLine="0"/>
      </w:pPr>
      <w:rPr>
        <w:rFonts w:hint="default"/>
      </w:rPr>
    </w:lvl>
    <w:lvl w:ilvl="5">
      <w:start w:val="1"/>
      <w:numFmt w:val="none"/>
      <w:pStyle w:val="eingerckt06"/>
      <w:suff w:val="nothing"/>
      <w:lvlText w:val=""/>
      <w:lvlJc w:val="left"/>
      <w:pPr>
        <w:ind w:left="3402" w:firstLine="0"/>
      </w:pPr>
      <w:rPr>
        <w:rFonts w:hint="default"/>
      </w:rPr>
    </w:lvl>
    <w:lvl w:ilvl="6">
      <w:start w:val="1"/>
      <w:numFmt w:val="none"/>
      <w:pStyle w:val="eingerckt07"/>
      <w:suff w:val="nothing"/>
      <w:lvlText w:val=""/>
      <w:lvlJc w:val="left"/>
      <w:pPr>
        <w:ind w:left="3969" w:firstLine="0"/>
      </w:pPr>
      <w:rPr>
        <w:rFonts w:hint="default"/>
      </w:rPr>
    </w:lvl>
    <w:lvl w:ilvl="7">
      <w:start w:val="1"/>
      <w:numFmt w:val="none"/>
      <w:suff w:val="nothing"/>
      <w:lvlText w:val=""/>
      <w:lvlJc w:val="left"/>
      <w:pPr>
        <w:ind w:left="3402" w:firstLine="0"/>
      </w:pPr>
      <w:rPr>
        <w:rFonts w:hint="default"/>
      </w:rPr>
    </w:lvl>
    <w:lvl w:ilvl="8">
      <w:start w:val="1"/>
      <w:numFmt w:val="none"/>
      <w:suff w:val="nothing"/>
      <w:lvlText w:val=""/>
      <w:lvlJc w:val="left"/>
      <w:pPr>
        <w:ind w:left="3402" w:firstLine="0"/>
      </w:pPr>
      <w:rPr>
        <w:rFonts w:hint="default"/>
      </w:rPr>
    </w:lvl>
  </w:abstractNum>
  <w:abstractNum w:abstractNumId="1" w15:restartNumberingAfterBreak="0">
    <w:nsid w:val="2A4C7034"/>
    <w:multiLevelType w:val="multilevel"/>
    <w:tmpl w:val="4762F00C"/>
    <w:styleLink w:val="ListeZitat"/>
    <w:lvl w:ilvl="0">
      <w:start w:val="1"/>
      <w:numFmt w:val="none"/>
      <w:pStyle w:val="Zitat"/>
      <w:suff w:val="nothing"/>
      <w:lvlText w:val=""/>
      <w:lvlJc w:val="left"/>
      <w:pPr>
        <w:ind w:left="567" w:firstLine="0"/>
      </w:pPr>
      <w:rPr>
        <w:rFonts w:hint="default"/>
      </w:rPr>
    </w:lvl>
    <w:lvl w:ilvl="1">
      <w:start w:val="1"/>
      <w:numFmt w:val="none"/>
      <w:pStyle w:val="Zitat02"/>
      <w:suff w:val="nothing"/>
      <w:lvlText w:val=""/>
      <w:lvlJc w:val="left"/>
      <w:pPr>
        <w:ind w:left="1134" w:firstLine="0"/>
      </w:pPr>
      <w:rPr>
        <w:rFonts w:hint="default"/>
      </w:rPr>
    </w:lvl>
    <w:lvl w:ilvl="2">
      <w:start w:val="1"/>
      <w:numFmt w:val="none"/>
      <w:pStyle w:val="Zitat03"/>
      <w:suff w:val="nothing"/>
      <w:lvlText w:val=""/>
      <w:lvlJc w:val="left"/>
      <w:pPr>
        <w:ind w:left="1701" w:firstLine="0"/>
      </w:pPr>
      <w:rPr>
        <w:rFonts w:hint="default"/>
      </w:rPr>
    </w:lvl>
    <w:lvl w:ilvl="3">
      <w:start w:val="1"/>
      <w:numFmt w:val="none"/>
      <w:pStyle w:val="Zitat04"/>
      <w:suff w:val="nothing"/>
      <w:lvlText w:val=""/>
      <w:lvlJc w:val="left"/>
      <w:pPr>
        <w:ind w:left="2268" w:firstLine="0"/>
      </w:pPr>
      <w:rPr>
        <w:rFonts w:hint="default"/>
      </w:rPr>
    </w:lvl>
    <w:lvl w:ilvl="4">
      <w:start w:val="1"/>
      <w:numFmt w:val="none"/>
      <w:pStyle w:val="Zitat05"/>
      <w:suff w:val="nothing"/>
      <w:lvlText w:val=""/>
      <w:lvlJc w:val="left"/>
      <w:pPr>
        <w:ind w:left="2835" w:firstLine="0"/>
      </w:pPr>
      <w:rPr>
        <w:rFonts w:hint="default"/>
      </w:rPr>
    </w:lvl>
    <w:lvl w:ilvl="5">
      <w:start w:val="1"/>
      <w:numFmt w:val="none"/>
      <w:pStyle w:val="Zitat06"/>
      <w:suff w:val="nothing"/>
      <w:lvlText w:val=""/>
      <w:lvlJc w:val="left"/>
      <w:pPr>
        <w:ind w:left="3402" w:firstLine="0"/>
      </w:pPr>
      <w:rPr>
        <w:rFonts w:hint="default"/>
      </w:rPr>
    </w:lvl>
    <w:lvl w:ilvl="6">
      <w:start w:val="1"/>
      <w:numFmt w:val="none"/>
      <w:suff w:val="nothing"/>
      <w:lvlText w:val=""/>
      <w:lvlJc w:val="left"/>
      <w:pPr>
        <w:ind w:left="3402" w:firstLine="0"/>
      </w:pPr>
      <w:rPr>
        <w:rFonts w:hint="default"/>
      </w:rPr>
    </w:lvl>
    <w:lvl w:ilvl="7">
      <w:start w:val="1"/>
      <w:numFmt w:val="none"/>
      <w:suff w:val="nothing"/>
      <w:lvlText w:val=""/>
      <w:lvlJc w:val="left"/>
      <w:pPr>
        <w:ind w:left="3402" w:firstLine="0"/>
      </w:pPr>
      <w:rPr>
        <w:rFonts w:hint="default"/>
      </w:rPr>
    </w:lvl>
    <w:lvl w:ilvl="8">
      <w:start w:val="1"/>
      <w:numFmt w:val="none"/>
      <w:suff w:val="nothing"/>
      <w:lvlText w:val=""/>
      <w:lvlJc w:val="left"/>
      <w:pPr>
        <w:ind w:left="3402" w:firstLine="0"/>
      </w:pPr>
      <w:rPr>
        <w:rFonts w:hint="default"/>
      </w:rPr>
    </w:lvl>
  </w:abstractNum>
  <w:abstractNum w:abstractNumId="2" w15:restartNumberingAfterBreak="0">
    <w:nsid w:val="2AD849A1"/>
    <w:multiLevelType w:val="multilevel"/>
    <w:tmpl w:val="BD6A3BA4"/>
    <w:styleLink w:val="ListeBeweis"/>
    <w:lvl w:ilvl="0">
      <w:start w:val="1"/>
      <w:numFmt w:val="decimal"/>
      <w:pStyle w:val="BeweisGlaubhaftmachung"/>
      <w:lvlText w:val="%1."/>
      <w:lvlJc w:val="left"/>
      <w:pPr>
        <w:tabs>
          <w:tab w:val="num" w:pos="284"/>
        </w:tabs>
        <w:ind w:left="284" w:hanging="284"/>
      </w:pPr>
      <w:rPr>
        <w:rFonts w:hint="default"/>
      </w:rPr>
    </w:lvl>
    <w:lvl w:ilvl="1">
      <w:start w:val="1"/>
      <w:numFmt w:val="none"/>
      <w:lvlText w:val=""/>
      <w:lvlJc w:val="left"/>
      <w:pPr>
        <w:tabs>
          <w:tab w:val="num" w:pos="284"/>
        </w:tabs>
        <w:ind w:left="0" w:firstLine="0"/>
      </w:pPr>
      <w:rPr>
        <w:rFonts w:hint="default"/>
      </w:rPr>
    </w:lvl>
    <w:lvl w:ilvl="2">
      <w:start w:val="1"/>
      <w:numFmt w:val="none"/>
      <w:lvlText w:val=""/>
      <w:lvlJc w:val="left"/>
      <w:pPr>
        <w:tabs>
          <w:tab w:val="num" w:pos="284"/>
        </w:tabs>
        <w:ind w:left="0" w:firstLine="0"/>
      </w:pPr>
      <w:rPr>
        <w:rFonts w:hint="default"/>
      </w:rPr>
    </w:lvl>
    <w:lvl w:ilvl="3">
      <w:start w:val="1"/>
      <w:numFmt w:val="none"/>
      <w:lvlText w:val=""/>
      <w:lvlJc w:val="left"/>
      <w:pPr>
        <w:tabs>
          <w:tab w:val="num" w:pos="284"/>
        </w:tabs>
        <w:ind w:left="0" w:firstLine="0"/>
      </w:pPr>
      <w:rPr>
        <w:rFonts w:hint="default"/>
      </w:rPr>
    </w:lvl>
    <w:lvl w:ilvl="4">
      <w:start w:val="1"/>
      <w:numFmt w:val="none"/>
      <w:lvlText w:val=""/>
      <w:lvlJc w:val="left"/>
      <w:pPr>
        <w:tabs>
          <w:tab w:val="num" w:pos="284"/>
        </w:tabs>
        <w:ind w:left="0" w:firstLine="0"/>
      </w:pPr>
      <w:rPr>
        <w:rFonts w:hint="default"/>
      </w:rPr>
    </w:lvl>
    <w:lvl w:ilvl="5">
      <w:start w:val="1"/>
      <w:numFmt w:val="none"/>
      <w:lvlText w:val=""/>
      <w:lvlJc w:val="left"/>
      <w:pPr>
        <w:tabs>
          <w:tab w:val="num" w:pos="284"/>
        </w:tabs>
        <w:ind w:left="0" w:firstLine="0"/>
      </w:pPr>
      <w:rPr>
        <w:rFonts w:hint="default"/>
      </w:rPr>
    </w:lvl>
    <w:lvl w:ilvl="6">
      <w:start w:val="1"/>
      <w:numFmt w:val="none"/>
      <w:lvlText w:val=""/>
      <w:lvlJc w:val="left"/>
      <w:pPr>
        <w:tabs>
          <w:tab w:val="num" w:pos="284"/>
        </w:tabs>
        <w:ind w:left="0" w:firstLine="0"/>
      </w:pPr>
      <w:rPr>
        <w:rFonts w:hint="default"/>
      </w:rPr>
    </w:lvl>
    <w:lvl w:ilvl="7">
      <w:start w:val="1"/>
      <w:numFmt w:val="none"/>
      <w:lvlText w:val=""/>
      <w:lvlJc w:val="left"/>
      <w:pPr>
        <w:tabs>
          <w:tab w:val="num" w:pos="284"/>
        </w:tabs>
        <w:ind w:left="0" w:firstLine="0"/>
      </w:pPr>
      <w:rPr>
        <w:rFonts w:hint="default"/>
      </w:rPr>
    </w:lvl>
    <w:lvl w:ilvl="8">
      <w:start w:val="1"/>
      <w:numFmt w:val="none"/>
      <w:lvlText w:val=""/>
      <w:lvlJc w:val="left"/>
      <w:pPr>
        <w:tabs>
          <w:tab w:val="num" w:pos="284"/>
        </w:tabs>
        <w:ind w:left="0" w:firstLine="0"/>
      </w:pPr>
      <w:rPr>
        <w:rFonts w:hint="default"/>
      </w:rPr>
    </w:lvl>
  </w:abstractNum>
  <w:abstractNum w:abstractNumId="3" w15:restartNumberingAfterBreak="0">
    <w:nsid w:val="37597EAE"/>
    <w:multiLevelType w:val="multilevel"/>
    <w:tmpl w:val="DB18D056"/>
    <w:styleLink w:val="ListeAntrag"/>
    <w:lvl w:ilvl="0">
      <w:start w:val="1"/>
      <w:numFmt w:val="none"/>
      <w:pStyle w:val="StandardvorAntrag"/>
      <w:suff w:val="nothing"/>
      <w:lvlText w:val=""/>
      <w:lvlJc w:val="left"/>
      <w:pPr>
        <w:ind w:left="0" w:firstLine="0"/>
      </w:pPr>
      <w:rPr>
        <w:rFonts w:hint="default"/>
      </w:rPr>
    </w:lvl>
    <w:lvl w:ilvl="1">
      <w:start w:val="1"/>
      <w:numFmt w:val="none"/>
      <w:lvlRestart w:val="0"/>
      <w:pStyle w:val="Antragberschrift"/>
      <w:lvlText w:val=""/>
      <w:lvlJc w:val="left"/>
      <w:pPr>
        <w:ind w:left="0" w:firstLine="0"/>
      </w:pPr>
      <w:rPr>
        <w:rFonts w:hint="default"/>
      </w:rPr>
    </w:lvl>
    <w:lvl w:ilvl="2">
      <w:start w:val="1"/>
      <w:numFmt w:val="decimal"/>
      <w:pStyle w:val="Antrag01AltA"/>
      <w:lvlText w:val="%3."/>
      <w:lvlJc w:val="left"/>
      <w:pPr>
        <w:tabs>
          <w:tab w:val="num" w:pos="1418"/>
        </w:tabs>
        <w:ind w:left="1418" w:hanging="284"/>
      </w:pPr>
      <w:rPr>
        <w:rFonts w:hint="default"/>
      </w:rPr>
    </w:lvl>
    <w:lvl w:ilvl="3">
      <w:start w:val="1"/>
      <w:numFmt w:val="lowerLetter"/>
      <w:pStyle w:val="Antrag02"/>
      <w:lvlText w:val="%4)"/>
      <w:lvlJc w:val="left"/>
      <w:pPr>
        <w:tabs>
          <w:tab w:val="num" w:pos="1418"/>
        </w:tabs>
        <w:ind w:left="1418" w:firstLine="0"/>
      </w:pPr>
      <w:rPr>
        <w:rFonts w:hint="default"/>
      </w:rPr>
    </w:lvl>
    <w:lvl w:ilvl="4">
      <w:start w:val="1"/>
      <w:numFmt w:val="none"/>
      <w:lvlText w:val=""/>
      <w:lvlJc w:val="left"/>
      <w:pPr>
        <w:ind w:left="907" w:firstLine="0"/>
      </w:pPr>
      <w:rPr>
        <w:rFonts w:hint="default"/>
      </w:rPr>
    </w:lvl>
    <w:lvl w:ilvl="5">
      <w:start w:val="1"/>
      <w:numFmt w:val="none"/>
      <w:lvlText w:val=""/>
      <w:lvlJc w:val="left"/>
      <w:pPr>
        <w:ind w:left="1134" w:hanging="567"/>
      </w:pPr>
      <w:rPr>
        <w:rFonts w:hint="default"/>
      </w:rPr>
    </w:lvl>
    <w:lvl w:ilvl="6">
      <w:start w:val="1"/>
      <w:numFmt w:val="none"/>
      <w:lvlText w:val=""/>
      <w:lvlJc w:val="left"/>
      <w:pPr>
        <w:ind w:left="1134" w:hanging="567"/>
      </w:pPr>
      <w:rPr>
        <w:rFonts w:hint="default"/>
      </w:rPr>
    </w:lvl>
    <w:lvl w:ilvl="7">
      <w:start w:val="1"/>
      <w:numFmt w:val="none"/>
      <w:lvlText w:val=""/>
      <w:lvlJc w:val="left"/>
      <w:pPr>
        <w:ind w:left="1134" w:hanging="567"/>
      </w:pPr>
      <w:rPr>
        <w:rFonts w:hint="default"/>
      </w:rPr>
    </w:lvl>
    <w:lvl w:ilvl="8">
      <w:start w:val="1"/>
      <w:numFmt w:val="none"/>
      <w:lvlText w:val=""/>
      <w:lvlJc w:val="left"/>
      <w:pPr>
        <w:ind w:left="1134" w:hanging="567"/>
      </w:pPr>
      <w:rPr>
        <w:rFonts w:hint="default"/>
      </w:rPr>
    </w:lvl>
  </w:abstractNum>
  <w:abstractNum w:abstractNumId="4" w15:restartNumberingAfterBreak="0">
    <w:nsid w:val="46AB4C4D"/>
    <w:multiLevelType w:val="multilevel"/>
    <w:tmpl w:val="D17ACA2A"/>
    <w:styleLink w:val="ListeNummeriert"/>
    <w:lvl w:ilvl="0">
      <w:start w:val="1"/>
      <w:numFmt w:val="none"/>
      <w:pStyle w:val="StandardvorNummerierung"/>
      <w:suff w:val="nothing"/>
      <w:lvlText w:val=""/>
      <w:lvlJc w:val="left"/>
      <w:pPr>
        <w:ind w:left="0" w:firstLine="0"/>
      </w:pPr>
      <w:rPr>
        <w:rFonts w:hint="default"/>
      </w:rPr>
    </w:lvl>
    <w:lvl w:ilvl="1">
      <w:start w:val="1"/>
      <w:numFmt w:val="decimal"/>
      <w:pStyle w:val="Nummeriert01AltN"/>
      <w:lvlText w:val="%2."/>
      <w:lvlJc w:val="left"/>
      <w:pPr>
        <w:tabs>
          <w:tab w:val="num" w:pos="568"/>
        </w:tabs>
        <w:ind w:left="567" w:hanging="567"/>
      </w:pPr>
      <w:rPr>
        <w:rFonts w:hint="default"/>
      </w:rPr>
    </w:lvl>
    <w:lvl w:ilvl="2">
      <w:start w:val="1"/>
      <w:numFmt w:val="decimal"/>
      <w:pStyle w:val="Nummeriert02"/>
      <w:lvlText w:val="%3."/>
      <w:lvlJc w:val="left"/>
      <w:pPr>
        <w:tabs>
          <w:tab w:val="num" w:pos="1134"/>
        </w:tabs>
        <w:ind w:left="1134" w:hanging="567"/>
      </w:pPr>
      <w:rPr>
        <w:rFonts w:hint="default"/>
      </w:rPr>
    </w:lvl>
    <w:lvl w:ilvl="3">
      <w:start w:val="1"/>
      <w:numFmt w:val="decimal"/>
      <w:pStyle w:val="Nummeriert03"/>
      <w:lvlText w:val="%4."/>
      <w:lvlJc w:val="left"/>
      <w:pPr>
        <w:tabs>
          <w:tab w:val="num" w:pos="1701"/>
        </w:tabs>
        <w:ind w:left="1701" w:hanging="567"/>
      </w:pPr>
      <w:rPr>
        <w:rFonts w:hint="default"/>
      </w:rPr>
    </w:lvl>
    <w:lvl w:ilvl="4">
      <w:start w:val="1"/>
      <w:numFmt w:val="decimal"/>
      <w:pStyle w:val="Nummeriert04"/>
      <w:lvlText w:val="%5."/>
      <w:lvlJc w:val="left"/>
      <w:pPr>
        <w:tabs>
          <w:tab w:val="num" w:pos="2268"/>
        </w:tabs>
        <w:ind w:left="2268" w:hanging="567"/>
      </w:pPr>
      <w:rPr>
        <w:rFonts w:hint="default"/>
      </w:rPr>
    </w:lvl>
    <w:lvl w:ilvl="5">
      <w:start w:val="1"/>
      <w:numFmt w:val="decimal"/>
      <w:pStyle w:val="Nummeriert05"/>
      <w:lvlText w:val="%6."/>
      <w:lvlJc w:val="left"/>
      <w:pPr>
        <w:tabs>
          <w:tab w:val="num" w:pos="2835"/>
        </w:tabs>
        <w:ind w:left="2835" w:hanging="567"/>
      </w:pPr>
      <w:rPr>
        <w:rFonts w:hint="default"/>
      </w:rPr>
    </w:lvl>
    <w:lvl w:ilvl="6">
      <w:start w:val="1"/>
      <w:numFmt w:val="decimal"/>
      <w:pStyle w:val="Nummeriert06"/>
      <w:lvlText w:val="%7."/>
      <w:lvlJc w:val="left"/>
      <w:pPr>
        <w:tabs>
          <w:tab w:val="num" w:pos="3402"/>
        </w:tabs>
        <w:ind w:left="3402" w:hanging="567"/>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4CA34CCC"/>
    <w:multiLevelType w:val="multilevel"/>
    <w:tmpl w:val="37CCFEAC"/>
    <w:styleLink w:val="ListeAufzhlung"/>
    <w:lvl w:ilvl="0">
      <w:start w:val="1"/>
      <w:numFmt w:val="bullet"/>
      <w:pStyle w:val="AufzhlungAltB"/>
      <w:lvlText w:val=""/>
      <w:lvlJc w:val="left"/>
      <w:pPr>
        <w:ind w:left="284" w:hanging="284"/>
      </w:pPr>
      <w:rPr>
        <w:rFonts w:ascii="Symbol" w:hAnsi="Symbol" w:hint="default"/>
        <w:color w:val="000000" w:themeColor="text1"/>
      </w:rPr>
    </w:lvl>
    <w:lvl w:ilvl="1">
      <w:start w:val="1"/>
      <w:numFmt w:val="bullet"/>
      <w:pStyle w:val="Aufzhlung01"/>
      <w:lvlText w:val=""/>
      <w:lvlJc w:val="left"/>
      <w:pPr>
        <w:tabs>
          <w:tab w:val="num" w:pos="1134"/>
        </w:tabs>
        <w:ind w:left="851" w:hanging="284"/>
      </w:pPr>
      <w:rPr>
        <w:rFonts w:ascii="Symbol" w:hAnsi="Symbol" w:hint="default"/>
        <w:color w:val="000000" w:themeColor="text1"/>
      </w:rPr>
    </w:lvl>
    <w:lvl w:ilvl="2">
      <w:start w:val="1"/>
      <w:numFmt w:val="bullet"/>
      <w:pStyle w:val="Aufzhlung02"/>
      <w:lvlText w:val=""/>
      <w:lvlJc w:val="left"/>
      <w:pPr>
        <w:tabs>
          <w:tab w:val="num" w:pos="1701"/>
        </w:tabs>
        <w:ind w:left="1418" w:hanging="284"/>
      </w:pPr>
      <w:rPr>
        <w:rFonts w:ascii="Symbol" w:hAnsi="Symbol" w:hint="default"/>
        <w:color w:val="000000" w:themeColor="text1"/>
      </w:rPr>
    </w:lvl>
    <w:lvl w:ilvl="3">
      <w:start w:val="1"/>
      <w:numFmt w:val="bullet"/>
      <w:pStyle w:val="Aufzhlung03"/>
      <w:lvlText w:val=""/>
      <w:lvlJc w:val="left"/>
      <w:pPr>
        <w:tabs>
          <w:tab w:val="num" w:pos="2268"/>
        </w:tabs>
        <w:ind w:left="1985" w:hanging="284"/>
      </w:pPr>
      <w:rPr>
        <w:rFonts w:ascii="Symbol" w:hAnsi="Symbol" w:hint="default"/>
        <w:color w:val="000000" w:themeColor="text1"/>
      </w:rPr>
    </w:lvl>
    <w:lvl w:ilvl="4">
      <w:start w:val="1"/>
      <w:numFmt w:val="bullet"/>
      <w:pStyle w:val="Aufzhlung04"/>
      <w:lvlText w:val=""/>
      <w:lvlJc w:val="left"/>
      <w:pPr>
        <w:tabs>
          <w:tab w:val="num" w:pos="2835"/>
        </w:tabs>
        <w:ind w:left="2552" w:hanging="284"/>
      </w:pPr>
      <w:rPr>
        <w:rFonts w:ascii="Symbol" w:hAnsi="Symbol" w:hint="default"/>
        <w:color w:val="000000" w:themeColor="text1"/>
      </w:rPr>
    </w:lvl>
    <w:lvl w:ilvl="5">
      <w:start w:val="1"/>
      <w:numFmt w:val="bullet"/>
      <w:pStyle w:val="Aufzhlung05"/>
      <w:lvlText w:val=""/>
      <w:lvlJc w:val="left"/>
      <w:pPr>
        <w:tabs>
          <w:tab w:val="num" w:pos="2835"/>
        </w:tabs>
        <w:ind w:left="3119" w:hanging="284"/>
      </w:pPr>
      <w:rPr>
        <w:rFonts w:ascii="Symbol" w:hAnsi="Symbol" w:hint="default"/>
        <w:color w:val="000000" w:themeColor="text1"/>
      </w:rPr>
    </w:lvl>
    <w:lvl w:ilvl="6">
      <w:start w:val="1"/>
      <w:numFmt w:val="bullet"/>
      <w:pStyle w:val="Aufzhlung06"/>
      <w:lvlText w:val=""/>
      <w:lvlJc w:val="left"/>
      <w:pPr>
        <w:tabs>
          <w:tab w:val="num" w:pos="3402"/>
        </w:tabs>
        <w:ind w:left="3686" w:hanging="284"/>
      </w:pPr>
      <w:rPr>
        <w:rFonts w:ascii="Symbol" w:hAnsi="Symbol" w:hint="default"/>
        <w:color w:val="000000" w:themeColor="text1"/>
      </w:rPr>
    </w:lvl>
    <w:lvl w:ilvl="7">
      <w:start w:val="1"/>
      <w:numFmt w:val="none"/>
      <w:lvlText w:val=""/>
      <w:lvlJc w:val="left"/>
      <w:pPr>
        <w:tabs>
          <w:tab w:val="num" w:pos="3402"/>
        </w:tabs>
        <w:ind w:left="3402" w:firstLine="0"/>
      </w:pPr>
      <w:rPr>
        <w:rFonts w:hint="default"/>
        <w:color w:val="000000" w:themeColor="text1"/>
      </w:rPr>
    </w:lvl>
    <w:lvl w:ilvl="8">
      <w:start w:val="1"/>
      <w:numFmt w:val="none"/>
      <w:lvlText w:val=""/>
      <w:lvlJc w:val="left"/>
      <w:pPr>
        <w:tabs>
          <w:tab w:val="num" w:pos="3402"/>
        </w:tabs>
        <w:ind w:left="3402" w:firstLine="0"/>
      </w:pPr>
      <w:rPr>
        <w:rFonts w:hint="default"/>
        <w:color w:val="000000" w:themeColor="text1"/>
      </w:rPr>
    </w:lvl>
  </w:abstractNum>
  <w:abstractNum w:abstractNumId="6" w15:restartNumberingAfterBreak="0">
    <w:nsid w:val="596C4425"/>
    <w:multiLevelType w:val="multilevel"/>
    <w:tmpl w:val="AD066A62"/>
    <w:styleLink w:val="Listeberschriften"/>
    <w:lvl w:ilvl="0">
      <w:start w:val="1"/>
      <w:numFmt w:val="upperLetter"/>
      <w:pStyle w:val="berschrift1"/>
      <w:suff w:val="space"/>
      <w:lvlText w:val="%1."/>
      <w:lvlJc w:val="center"/>
      <w:pPr>
        <w:ind w:left="0" w:firstLine="0"/>
      </w:pPr>
      <w:rPr>
        <w:rFonts w:hint="default"/>
      </w:rPr>
    </w:lvl>
    <w:lvl w:ilvl="1">
      <w:start w:val="1"/>
      <w:numFmt w:val="upperRoman"/>
      <w:pStyle w:val="berschrift2"/>
      <w:lvlText w:val="%2."/>
      <w:lvlJc w:val="left"/>
      <w:pPr>
        <w:ind w:left="567" w:hanging="567"/>
      </w:pPr>
      <w:rPr>
        <w:rFonts w:hint="default"/>
      </w:rPr>
    </w:lvl>
    <w:lvl w:ilvl="2">
      <w:start w:val="1"/>
      <w:numFmt w:val="decimal"/>
      <w:pStyle w:val="berschrift3"/>
      <w:lvlText w:val="%3."/>
      <w:lvlJc w:val="left"/>
      <w:pPr>
        <w:ind w:left="567" w:hanging="567"/>
      </w:pPr>
      <w:rPr>
        <w:rFonts w:hint="default"/>
      </w:rPr>
    </w:lvl>
    <w:lvl w:ilvl="3">
      <w:start w:val="1"/>
      <w:numFmt w:val="lowerLetter"/>
      <w:pStyle w:val="berschrift4"/>
      <w:lvlText w:val="%4)"/>
      <w:lvlJc w:val="left"/>
      <w:pPr>
        <w:ind w:left="1134" w:hanging="567"/>
      </w:pPr>
      <w:rPr>
        <w:rFonts w:hint="default"/>
      </w:rPr>
    </w:lvl>
    <w:lvl w:ilvl="4">
      <w:start w:val="27"/>
      <w:numFmt w:val="lowerLetter"/>
      <w:pStyle w:val="berschrift5"/>
      <w:lvlText w:val="%5)"/>
      <w:lvlJc w:val="left"/>
      <w:pPr>
        <w:tabs>
          <w:tab w:val="num" w:pos="1701"/>
        </w:tabs>
        <w:ind w:left="1701" w:hanging="567"/>
      </w:pPr>
      <w:rPr>
        <w:rFonts w:hint="default"/>
      </w:rPr>
    </w:lvl>
    <w:lvl w:ilvl="5">
      <w:start w:val="1"/>
      <w:numFmt w:val="decimal"/>
      <w:pStyle w:val="berschrift6"/>
      <w:lvlText w:val="(%6)"/>
      <w:lvlJc w:val="left"/>
      <w:pPr>
        <w:tabs>
          <w:tab w:val="num" w:pos="2268"/>
        </w:tabs>
        <w:ind w:left="2268" w:hanging="567"/>
      </w:pPr>
      <w:rPr>
        <w:rFonts w:hint="default"/>
      </w:rPr>
    </w:lvl>
    <w:lvl w:ilvl="6">
      <w:start w:val="1"/>
      <w:numFmt w:val="lowerLetter"/>
      <w:pStyle w:val="berschrift7"/>
      <w:lvlText w:val="(%7)"/>
      <w:lvlJc w:val="left"/>
      <w:pPr>
        <w:tabs>
          <w:tab w:val="num" w:pos="2835"/>
        </w:tabs>
        <w:ind w:left="2835" w:hanging="567"/>
      </w:pPr>
      <w:rPr>
        <w:rFonts w:hint="default"/>
      </w:rPr>
    </w:lvl>
    <w:lvl w:ilvl="7">
      <w:start w:val="27"/>
      <w:numFmt w:val="lowerLetter"/>
      <w:pStyle w:val="berschrift8"/>
      <w:lvlText w:val="(%8)"/>
      <w:lvlJc w:val="left"/>
      <w:pPr>
        <w:tabs>
          <w:tab w:val="num" w:pos="3402"/>
        </w:tabs>
        <w:ind w:left="3402" w:hanging="567"/>
      </w:pPr>
      <w:rPr>
        <w:rFonts w:hint="default"/>
      </w:rPr>
    </w:lvl>
    <w:lvl w:ilvl="8">
      <w:start w:val="53"/>
      <w:numFmt w:val="lowerLetter"/>
      <w:pStyle w:val="berschrift9"/>
      <w:lvlText w:val="(%9)"/>
      <w:lvlJc w:val="left"/>
      <w:pPr>
        <w:tabs>
          <w:tab w:val="num" w:pos="3969"/>
        </w:tabs>
        <w:ind w:left="3969" w:hanging="567"/>
      </w:pPr>
      <w:rPr>
        <w:rFonts w:hint="default"/>
      </w:rPr>
    </w:lvl>
  </w:abstractNum>
  <w:abstractNum w:abstractNumId="7" w15:restartNumberingAfterBreak="0">
    <w:nsid w:val="744B30E3"/>
    <w:multiLevelType w:val="multilevel"/>
    <w:tmpl w:val="CB8A2866"/>
    <w:styleLink w:val="ListeAnlagevereichnis"/>
    <w:lvl w:ilvl="0">
      <w:start w:val="1"/>
      <w:numFmt w:val="decimal"/>
      <w:pStyle w:val="Anlageverzeichnis"/>
      <w:lvlText w:val="Anlage %1"/>
      <w:lvlJc w:val="left"/>
      <w:pPr>
        <w:tabs>
          <w:tab w:val="num" w:pos="1418"/>
        </w:tabs>
        <w:ind w:left="1418" w:hanging="1418"/>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609313551">
    <w:abstractNumId w:val="7"/>
  </w:num>
  <w:num w:numId="2" w16cid:durableId="2105152922">
    <w:abstractNumId w:val="7"/>
  </w:num>
  <w:num w:numId="3" w16cid:durableId="1543404560">
    <w:abstractNumId w:val="3"/>
  </w:num>
  <w:num w:numId="4" w16cid:durableId="429392640">
    <w:abstractNumId w:val="3"/>
  </w:num>
  <w:num w:numId="5" w16cid:durableId="1149709151">
    <w:abstractNumId w:val="5"/>
  </w:num>
  <w:num w:numId="6" w16cid:durableId="481774230">
    <w:abstractNumId w:val="5"/>
  </w:num>
  <w:num w:numId="7" w16cid:durableId="593243246">
    <w:abstractNumId w:val="0"/>
  </w:num>
  <w:num w:numId="8" w16cid:durableId="822430718">
    <w:abstractNumId w:val="0"/>
  </w:num>
  <w:num w:numId="9" w16cid:durableId="389547043">
    <w:abstractNumId w:val="4"/>
  </w:num>
  <w:num w:numId="10" w16cid:durableId="1548369246">
    <w:abstractNumId w:val="4"/>
  </w:num>
  <w:num w:numId="11" w16cid:durableId="1850175074">
    <w:abstractNumId w:val="6"/>
  </w:num>
  <w:num w:numId="12" w16cid:durableId="2006517812">
    <w:abstractNumId w:val="1"/>
  </w:num>
  <w:num w:numId="13" w16cid:durableId="899831352">
    <w:abstractNumId w:val="1"/>
  </w:num>
  <w:num w:numId="14" w16cid:durableId="1706056928">
    <w:abstractNumId w:val="6"/>
  </w:num>
  <w:num w:numId="15" w16cid:durableId="906381429">
    <w:abstractNumId w:val="2"/>
  </w:num>
  <w:num w:numId="16" w16cid:durableId="168035527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stylePaneSortMethod w:val="0000"/>
  <w:defaultTabStop w:val="708"/>
  <w:autoHyphenation/>
  <w:consecutiveHyphenLimit w:val="3"/>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881"/>
    <w:rsid w:val="000439F6"/>
    <w:rsid w:val="001428DF"/>
    <w:rsid w:val="00160F76"/>
    <w:rsid w:val="00187572"/>
    <w:rsid w:val="002571FD"/>
    <w:rsid w:val="00257723"/>
    <w:rsid w:val="00260C96"/>
    <w:rsid w:val="003314DB"/>
    <w:rsid w:val="0035774A"/>
    <w:rsid w:val="003C1134"/>
    <w:rsid w:val="00444BC4"/>
    <w:rsid w:val="004669EB"/>
    <w:rsid w:val="00471D53"/>
    <w:rsid w:val="004B4CBE"/>
    <w:rsid w:val="004B5AF5"/>
    <w:rsid w:val="00525114"/>
    <w:rsid w:val="00562D4C"/>
    <w:rsid w:val="00565B9E"/>
    <w:rsid w:val="005F7AD9"/>
    <w:rsid w:val="00605F0D"/>
    <w:rsid w:val="00646E83"/>
    <w:rsid w:val="006641F0"/>
    <w:rsid w:val="00680A8E"/>
    <w:rsid w:val="006F3F5B"/>
    <w:rsid w:val="0072640D"/>
    <w:rsid w:val="007745D4"/>
    <w:rsid w:val="0079160F"/>
    <w:rsid w:val="007E51D1"/>
    <w:rsid w:val="00907881"/>
    <w:rsid w:val="009B075C"/>
    <w:rsid w:val="009C5AD3"/>
    <w:rsid w:val="009D78BC"/>
    <w:rsid w:val="00A02BBE"/>
    <w:rsid w:val="00A1411F"/>
    <w:rsid w:val="00A22C5B"/>
    <w:rsid w:val="00A4770E"/>
    <w:rsid w:val="00A72924"/>
    <w:rsid w:val="00AD2B9D"/>
    <w:rsid w:val="00AD5AB7"/>
    <w:rsid w:val="00B416E9"/>
    <w:rsid w:val="00C338CF"/>
    <w:rsid w:val="00CB5ADC"/>
    <w:rsid w:val="00E56F70"/>
    <w:rsid w:val="00ED19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28009"/>
  <w15:chartTrackingRefBased/>
  <w15:docId w15:val="{F14F1FBE-A47E-4FC4-AB39-1A50396DE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Standard (Alt + S)"/>
    <w:qFormat/>
    <w:rsid w:val="00A1411F"/>
    <w:pPr>
      <w:tabs>
        <w:tab w:val="left" w:pos="567"/>
        <w:tab w:val="left" w:pos="1134"/>
        <w:tab w:val="left" w:pos="1701"/>
        <w:tab w:val="left" w:pos="2268"/>
        <w:tab w:val="left" w:pos="2835"/>
        <w:tab w:val="left" w:pos="3402"/>
        <w:tab w:val="right" w:pos="9639"/>
      </w:tabs>
      <w:spacing w:before="160" w:after="80" w:line="288" w:lineRule="auto"/>
      <w:jc w:val="both"/>
    </w:pPr>
    <w:rPr>
      <w:kern w:val="0"/>
      <w14:ligatures w14:val="none"/>
    </w:rPr>
  </w:style>
  <w:style w:type="paragraph" w:styleId="berschrift1">
    <w:name w:val="heading 1"/>
    <w:aliases w:val="_Ü 1 &quot;A.&quot; (Alt + 1)"/>
    <w:basedOn w:val="Standard"/>
    <w:next w:val="Standard"/>
    <w:link w:val="berschrift1Zchn"/>
    <w:uiPriority w:val="9"/>
    <w:qFormat/>
    <w:rsid w:val="00A1411F"/>
    <w:pPr>
      <w:keepNext/>
      <w:keepLines/>
      <w:numPr>
        <w:numId w:val="14"/>
      </w:numPr>
      <w:spacing w:before="360" w:after="240"/>
      <w:jc w:val="center"/>
      <w:outlineLvl w:val="0"/>
    </w:pPr>
    <w:rPr>
      <w:rFonts w:asciiTheme="majorHAnsi" w:eastAsiaTheme="majorEastAsia" w:hAnsiTheme="majorHAnsi" w:cstheme="majorBidi"/>
      <w:b/>
      <w:color w:val="232323" w:themeColor="accent1" w:themeShade="BF"/>
      <w:sz w:val="26"/>
      <w:szCs w:val="32"/>
    </w:rPr>
  </w:style>
  <w:style w:type="paragraph" w:styleId="berschrift2">
    <w:name w:val="heading 2"/>
    <w:aliases w:val="_Ü 2 &quot;I.&quot;"/>
    <w:basedOn w:val="Standard"/>
    <w:next w:val="eingerckt01AltE"/>
    <w:link w:val="berschrift2Zchn"/>
    <w:uiPriority w:val="9"/>
    <w:unhideWhenUsed/>
    <w:qFormat/>
    <w:rsid w:val="00A1411F"/>
    <w:pPr>
      <w:keepNext/>
      <w:keepLines/>
      <w:numPr>
        <w:ilvl w:val="1"/>
        <w:numId w:val="14"/>
      </w:numPr>
      <w:spacing w:before="240"/>
      <w:outlineLvl w:val="1"/>
    </w:pPr>
    <w:rPr>
      <w:rFonts w:asciiTheme="majorHAnsi" w:eastAsiaTheme="majorEastAsia" w:hAnsiTheme="majorHAnsi" w:cstheme="majorBidi"/>
      <w:b/>
      <w:color w:val="232323" w:themeColor="accent1" w:themeShade="BF"/>
      <w:szCs w:val="26"/>
      <w:u w:val="single"/>
    </w:rPr>
  </w:style>
  <w:style w:type="paragraph" w:styleId="berschrift3">
    <w:name w:val="heading 3"/>
    <w:aliases w:val="_Ü 3 &quot;1.&quot;"/>
    <w:basedOn w:val="Standard"/>
    <w:next w:val="eingerckt01AltE"/>
    <w:link w:val="berschrift3Zchn"/>
    <w:uiPriority w:val="9"/>
    <w:unhideWhenUsed/>
    <w:qFormat/>
    <w:rsid w:val="00A1411F"/>
    <w:pPr>
      <w:keepNext/>
      <w:keepLines/>
      <w:numPr>
        <w:ilvl w:val="2"/>
        <w:numId w:val="14"/>
      </w:numPr>
      <w:spacing w:before="240"/>
      <w:outlineLvl w:val="2"/>
    </w:pPr>
    <w:rPr>
      <w:rFonts w:asciiTheme="majorHAnsi" w:eastAsiaTheme="majorEastAsia" w:hAnsiTheme="majorHAnsi" w:cstheme="majorBidi"/>
      <w:b/>
      <w:color w:val="171717" w:themeColor="accent1" w:themeShade="7F"/>
      <w:szCs w:val="24"/>
    </w:rPr>
  </w:style>
  <w:style w:type="paragraph" w:styleId="berschrift4">
    <w:name w:val="heading 4"/>
    <w:aliases w:val="_Ü 4 &quot;a)&quot;"/>
    <w:basedOn w:val="Standard"/>
    <w:next w:val="eingerckt02"/>
    <w:link w:val="berschrift4Zchn"/>
    <w:uiPriority w:val="9"/>
    <w:unhideWhenUsed/>
    <w:qFormat/>
    <w:rsid w:val="00A1411F"/>
    <w:pPr>
      <w:keepNext/>
      <w:keepLines/>
      <w:numPr>
        <w:ilvl w:val="3"/>
        <w:numId w:val="14"/>
      </w:numPr>
      <w:spacing w:before="240"/>
      <w:outlineLvl w:val="3"/>
    </w:pPr>
    <w:rPr>
      <w:rFonts w:asciiTheme="majorHAnsi" w:eastAsiaTheme="majorEastAsia" w:hAnsiTheme="majorHAnsi" w:cstheme="majorBidi"/>
      <w:iCs/>
      <w:color w:val="232323" w:themeColor="accent1" w:themeShade="BF"/>
      <w:u w:val="single"/>
    </w:rPr>
  </w:style>
  <w:style w:type="paragraph" w:styleId="berschrift5">
    <w:name w:val="heading 5"/>
    <w:aliases w:val="_Ü 5 &quot;aa)&quot;"/>
    <w:basedOn w:val="Standard"/>
    <w:next w:val="eingerckt03"/>
    <w:link w:val="berschrift5Zchn"/>
    <w:uiPriority w:val="9"/>
    <w:unhideWhenUsed/>
    <w:qFormat/>
    <w:rsid w:val="00A1411F"/>
    <w:pPr>
      <w:keepNext/>
      <w:keepLines/>
      <w:numPr>
        <w:ilvl w:val="4"/>
        <w:numId w:val="14"/>
      </w:numPr>
      <w:spacing w:before="240"/>
      <w:outlineLvl w:val="4"/>
    </w:pPr>
    <w:rPr>
      <w:rFonts w:asciiTheme="majorHAnsi" w:eastAsiaTheme="majorEastAsia" w:hAnsiTheme="majorHAnsi" w:cstheme="majorBidi"/>
      <w:color w:val="232323" w:themeColor="accent1" w:themeShade="BF"/>
    </w:rPr>
  </w:style>
  <w:style w:type="paragraph" w:styleId="berschrift6">
    <w:name w:val="heading 6"/>
    <w:aliases w:val="_Ü 6 &quot;(1)&quot;"/>
    <w:basedOn w:val="Standard"/>
    <w:next w:val="eingerckt04"/>
    <w:link w:val="berschrift6Zchn"/>
    <w:uiPriority w:val="9"/>
    <w:unhideWhenUsed/>
    <w:qFormat/>
    <w:rsid w:val="00A1411F"/>
    <w:pPr>
      <w:keepNext/>
      <w:keepLines/>
      <w:numPr>
        <w:ilvl w:val="5"/>
        <w:numId w:val="14"/>
      </w:numPr>
      <w:spacing w:before="240"/>
      <w:outlineLvl w:val="5"/>
    </w:pPr>
    <w:rPr>
      <w:rFonts w:asciiTheme="majorHAnsi" w:eastAsiaTheme="majorEastAsia" w:hAnsiTheme="majorHAnsi" w:cstheme="majorBidi"/>
      <w:color w:val="171717" w:themeColor="accent1" w:themeShade="7F"/>
    </w:rPr>
  </w:style>
  <w:style w:type="paragraph" w:styleId="berschrift7">
    <w:name w:val="heading 7"/>
    <w:aliases w:val="_Ü 7 &quot;(a)&quot;"/>
    <w:basedOn w:val="Standard"/>
    <w:next w:val="eingerckt05"/>
    <w:link w:val="berschrift7Zchn"/>
    <w:uiPriority w:val="9"/>
    <w:unhideWhenUsed/>
    <w:qFormat/>
    <w:rsid w:val="00A1411F"/>
    <w:pPr>
      <w:keepNext/>
      <w:keepLines/>
      <w:numPr>
        <w:ilvl w:val="6"/>
        <w:numId w:val="14"/>
      </w:numPr>
      <w:spacing w:before="240"/>
      <w:outlineLvl w:val="6"/>
    </w:pPr>
    <w:rPr>
      <w:rFonts w:asciiTheme="majorHAnsi" w:eastAsiaTheme="majorEastAsia" w:hAnsiTheme="majorHAnsi" w:cstheme="majorBidi"/>
      <w:iCs/>
      <w:color w:val="171717" w:themeColor="accent1" w:themeShade="7F"/>
    </w:rPr>
  </w:style>
  <w:style w:type="paragraph" w:styleId="berschrift8">
    <w:name w:val="heading 8"/>
    <w:aliases w:val="_Ü 8 &quot;(aa)&quot;"/>
    <w:basedOn w:val="Standard"/>
    <w:next w:val="eingerckt06"/>
    <w:link w:val="berschrift8Zchn"/>
    <w:uiPriority w:val="9"/>
    <w:unhideWhenUsed/>
    <w:qFormat/>
    <w:rsid w:val="00A1411F"/>
    <w:pPr>
      <w:keepNext/>
      <w:keepLines/>
      <w:numPr>
        <w:ilvl w:val="7"/>
        <w:numId w:val="14"/>
      </w:numPr>
      <w:spacing w:before="240"/>
      <w:outlineLvl w:val="7"/>
    </w:pPr>
    <w:rPr>
      <w:rFonts w:asciiTheme="majorHAnsi" w:eastAsiaTheme="majorEastAsia" w:hAnsiTheme="majorHAnsi" w:cstheme="majorBidi"/>
      <w:color w:val="272727" w:themeColor="text1" w:themeTint="D8"/>
      <w:szCs w:val="21"/>
    </w:rPr>
  </w:style>
  <w:style w:type="paragraph" w:styleId="berschrift9">
    <w:name w:val="heading 9"/>
    <w:aliases w:val="_Ü 9 &quot;(aaa)&quot;"/>
    <w:basedOn w:val="Standard"/>
    <w:next w:val="eingerckt07"/>
    <w:link w:val="berschrift9Zchn"/>
    <w:uiPriority w:val="9"/>
    <w:unhideWhenUsed/>
    <w:qFormat/>
    <w:rsid w:val="00A1411F"/>
    <w:pPr>
      <w:keepNext/>
      <w:keepLines/>
      <w:numPr>
        <w:ilvl w:val="8"/>
        <w:numId w:val="14"/>
      </w:numPr>
      <w:spacing w:before="240"/>
      <w:outlineLvl w:val="8"/>
    </w:pPr>
    <w:rPr>
      <w:rFonts w:asciiTheme="majorHAnsi" w:eastAsiaTheme="majorEastAsia" w:hAnsiTheme="majorHAnsi" w:cstheme="majorBid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semiHidden/>
    <w:qFormat/>
    <w:rsid w:val="00A1411F"/>
    <w:pPr>
      <w:spacing w:after="0" w:line="240" w:lineRule="auto"/>
    </w:pPr>
  </w:style>
  <w:style w:type="paragraph" w:styleId="Untertitel">
    <w:name w:val="Subtitle"/>
    <w:basedOn w:val="Standard"/>
    <w:next w:val="Standard"/>
    <w:link w:val="UntertitelZchn"/>
    <w:uiPriority w:val="11"/>
    <w:semiHidden/>
    <w:qFormat/>
    <w:rsid w:val="00A1411F"/>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A1411F"/>
    <w:rPr>
      <w:rFonts w:eastAsiaTheme="minorEastAsia"/>
      <w:color w:val="5A5A5A" w:themeColor="text1" w:themeTint="A5"/>
      <w:spacing w:val="15"/>
    </w:rPr>
  </w:style>
  <w:style w:type="character" w:styleId="SchwacheHervorhebung">
    <w:name w:val="Subtle Emphasis"/>
    <w:basedOn w:val="Absatz-Standardschriftart"/>
    <w:uiPriority w:val="19"/>
    <w:semiHidden/>
    <w:qFormat/>
    <w:rsid w:val="00A1411F"/>
    <w:rPr>
      <w:i/>
      <w:iCs/>
      <w:color w:val="404040" w:themeColor="text1" w:themeTint="BF"/>
    </w:rPr>
  </w:style>
  <w:style w:type="character" w:styleId="IntensiveHervorhebung">
    <w:name w:val="Intense Emphasis"/>
    <w:basedOn w:val="Absatz-Standardschriftart"/>
    <w:uiPriority w:val="21"/>
    <w:semiHidden/>
    <w:qFormat/>
    <w:rsid w:val="00A1411F"/>
    <w:rPr>
      <w:i/>
      <w:iCs/>
      <w:color w:val="303030" w:themeColor="accent1"/>
    </w:rPr>
  </w:style>
  <w:style w:type="paragraph" w:styleId="IntensivesZitat">
    <w:name w:val="Intense Quote"/>
    <w:basedOn w:val="Standard"/>
    <w:next w:val="Standard"/>
    <w:link w:val="IntensivesZitatZchn"/>
    <w:uiPriority w:val="30"/>
    <w:semiHidden/>
    <w:qFormat/>
    <w:rsid w:val="00A1411F"/>
    <w:pPr>
      <w:pBdr>
        <w:top w:val="single" w:sz="4" w:space="10" w:color="303030" w:themeColor="accent1"/>
        <w:bottom w:val="single" w:sz="4" w:space="10" w:color="303030" w:themeColor="accent1"/>
      </w:pBdr>
      <w:spacing w:before="360" w:after="360"/>
      <w:ind w:left="864" w:right="864"/>
      <w:jc w:val="center"/>
    </w:pPr>
    <w:rPr>
      <w:i/>
      <w:iCs/>
      <w:color w:val="303030" w:themeColor="accent1"/>
    </w:rPr>
  </w:style>
  <w:style w:type="character" w:customStyle="1" w:styleId="IntensivesZitatZchn">
    <w:name w:val="Intensives Zitat Zchn"/>
    <w:basedOn w:val="Absatz-Standardschriftart"/>
    <w:link w:val="IntensivesZitat"/>
    <w:uiPriority w:val="30"/>
    <w:rsid w:val="00A1411F"/>
    <w:rPr>
      <w:i/>
      <w:iCs/>
      <w:color w:val="303030" w:themeColor="accent1"/>
    </w:rPr>
  </w:style>
  <w:style w:type="character" w:styleId="SchwacherVerweis">
    <w:name w:val="Subtle Reference"/>
    <w:basedOn w:val="Absatz-Standardschriftart"/>
    <w:uiPriority w:val="31"/>
    <w:semiHidden/>
    <w:qFormat/>
    <w:rsid w:val="00A1411F"/>
    <w:rPr>
      <w:smallCaps/>
      <w:color w:val="5A5A5A" w:themeColor="text1" w:themeTint="A5"/>
    </w:rPr>
  </w:style>
  <w:style w:type="character" w:styleId="IntensiverVerweis">
    <w:name w:val="Intense Reference"/>
    <w:basedOn w:val="Absatz-Standardschriftart"/>
    <w:uiPriority w:val="32"/>
    <w:semiHidden/>
    <w:qFormat/>
    <w:rsid w:val="00A1411F"/>
    <w:rPr>
      <w:b/>
      <w:bCs/>
      <w:smallCaps/>
      <w:color w:val="303030" w:themeColor="accent1"/>
      <w:spacing w:val="5"/>
    </w:rPr>
  </w:style>
  <w:style w:type="character" w:styleId="Buchtitel">
    <w:name w:val="Book Title"/>
    <w:basedOn w:val="Absatz-Standardschriftart"/>
    <w:uiPriority w:val="33"/>
    <w:semiHidden/>
    <w:qFormat/>
    <w:rsid w:val="00A1411F"/>
    <w:rPr>
      <w:b/>
      <w:bCs/>
      <w:i/>
      <w:iCs/>
      <w:spacing w:val="5"/>
    </w:rPr>
  </w:style>
  <w:style w:type="paragraph" w:styleId="Listenabsatz">
    <w:name w:val="List Paragraph"/>
    <w:basedOn w:val="Standard"/>
    <w:uiPriority w:val="34"/>
    <w:semiHidden/>
    <w:qFormat/>
    <w:rsid w:val="00A1411F"/>
    <w:pPr>
      <w:ind w:left="720"/>
      <w:contextualSpacing/>
    </w:pPr>
  </w:style>
  <w:style w:type="paragraph" w:styleId="Titel">
    <w:name w:val="Title"/>
    <w:basedOn w:val="Standard"/>
    <w:next w:val="Standard"/>
    <w:link w:val="TitelZchn"/>
    <w:uiPriority w:val="10"/>
    <w:semiHidden/>
    <w:qFormat/>
    <w:rsid w:val="00A1411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1411F"/>
    <w:rPr>
      <w:rFonts w:asciiTheme="majorHAnsi" w:eastAsiaTheme="majorEastAsia" w:hAnsiTheme="majorHAnsi" w:cstheme="majorBidi"/>
      <w:spacing w:val="-10"/>
      <w:kern w:val="28"/>
      <w:sz w:val="56"/>
      <w:szCs w:val="56"/>
    </w:rPr>
  </w:style>
  <w:style w:type="numbering" w:customStyle="1" w:styleId="ListeAnlagevereichnis">
    <w:name w:val="_Liste Anlagevereichnis"/>
    <w:basedOn w:val="KeineListe"/>
    <w:uiPriority w:val="99"/>
    <w:rsid w:val="00A1411F"/>
    <w:pPr>
      <w:numPr>
        <w:numId w:val="1"/>
      </w:numPr>
    </w:pPr>
  </w:style>
  <w:style w:type="paragraph" w:customStyle="1" w:styleId="Anlageverzeichnis">
    <w:name w:val="_Anlageverzeichnis"/>
    <w:basedOn w:val="Standard"/>
    <w:qFormat/>
    <w:rsid w:val="00A1411F"/>
    <w:pPr>
      <w:numPr>
        <w:numId w:val="2"/>
      </w:numPr>
    </w:pPr>
  </w:style>
  <w:style w:type="numbering" w:customStyle="1" w:styleId="ListeAntrag">
    <w:name w:val="_Liste Antrag"/>
    <w:basedOn w:val="KeineListe"/>
    <w:uiPriority w:val="99"/>
    <w:rsid w:val="00A1411F"/>
    <w:pPr>
      <w:numPr>
        <w:numId w:val="3"/>
      </w:numPr>
    </w:pPr>
  </w:style>
  <w:style w:type="paragraph" w:customStyle="1" w:styleId="StandardvorAntrag">
    <w:name w:val="_Standard vor Antrag"/>
    <w:basedOn w:val="Standard"/>
    <w:qFormat/>
    <w:rsid w:val="00A1411F"/>
    <w:pPr>
      <w:numPr>
        <w:numId w:val="4"/>
      </w:numPr>
      <w:spacing w:after="0"/>
    </w:pPr>
  </w:style>
  <w:style w:type="paragraph" w:customStyle="1" w:styleId="Antragberschrift">
    <w:name w:val="_Antrag Überschrift"/>
    <w:basedOn w:val="Standard"/>
    <w:rsid w:val="00A1411F"/>
    <w:pPr>
      <w:numPr>
        <w:ilvl w:val="1"/>
        <w:numId w:val="4"/>
      </w:numPr>
    </w:pPr>
    <w:rPr>
      <w:b/>
      <w:u w:val="single"/>
    </w:rPr>
  </w:style>
  <w:style w:type="paragraph" w:customStyle="1" w:styleId="Antrag01AltA">
    <w:name w:val="_Antrag 01 (Alt + A)"/>
    <w:basedOn w:val="Antragberschrift"/>
    <w:qFormat/>
    <w:rsid w:val="00A1411F"/>
    <w:pPr>
      <w:numPr>
        <w:ilvl w:val="2"/>
      </w:numPr>
      <w:tabs>
        <w:tab w:val="clear" w:pos="567"/>
      </w:tabs>
    </w:pPr>
    <w:rPr>
      <w:u w:val="none"/>
    </w:rPr>
  </w:style>
  <w:style w:type="paragraph" w:customStyle="1" w:styleId="Antrag02">
    <w:name w:val="_Antrag 02"/>
    <w:basedOn w:val="Antrag01AltA"/>
    <w:rsid w:val="00A1411F"/>
    <w:pPr>
      <w:numPr>
        <w:ilvl w:val="3"/>
      </w:numPr>
      <w:tabs>
        <w:tab w:val="clear" w:pos="1134"/>
      </w:tabs>
    </w:pPr>
  </w:style>
  <w:style w:type="numbering" w:customStyle="1" w:styleId="ListeAufzhlung">
    <w:name w:val="_Liste Aufzählung"/>
    <w:basedOn w:val="KeineListe"/>
    <w:uiPriority w:val="99"/>
    <w:rsid w:val="00A1411F"/>
    <w:pPr>
      <w:numPr>
        <w:numId w:val="5"/>
      </w:numPr>
    </w:pPr>
  </w:style>
  <w:style w:type="paragraph" w:customStyle="1" w:styleId="AufzhlungAltB">
    <w:name w:val="_Aufzählung (Alt + B)"/>
    <w:basedOn w:val="Standard"/>
    <w:qFormat/>
    <w:rsid w:val="00A1411F"/>
    <w:pPr>
      <w:numPr>
        <w:numId w:val="6"/>
      </w:numPr>
    </w:pPr>
  </w:style>
  <w:style w:type="paragraph" w:customStyle="1" w:styleId="Aufzhlung01">
    <w:name w:val="_Aufzählung 01"/>
    <w:basedOn w:val="Standard"/>
    <w:qFormat/>
    <w:rsid w:val="00A1411F"/>
    <w:pPr>
      <w:numPr>
        <w:ilvl w:val="1"/>
        <w:numId w:val="6"/>
      </w:numPr>
    </w:pPr>
  </w:style>
  <w:style w:type="paragraph" w:customStyle="1" w:styleId="Aufzhlung02">
    <w:name w:val="_Aufzählung 02"/>
    <w:basedOn w:val="Standard"/>
    <w:qFormat/>
    <w:rsid w:val="00A1411F"/>
    <w:pPr>
      <w:numPr>
        <w:ilvl w:val="2"/>
        <w:numId w:val="6"/>
      </w:numPr>
    </w:pPr>
  </w:style>
  <w:style w:type="paragraph" w:customStyle="1" w:styleId="Aufzhlung03">
    <w:name w:val="_Aufzählung 03"/>
    <w:basedOn w:val="Standard"/>
    <w:qFormat/>
    <w:rsid w:val="00A1411F"/>
    <w:pPr>
      <w:numPr>
        <w:ilvl w:val="3"/>
        <w:numId w:val="6"/>
      </w:numPr>
    </w:pPr>
  </w:style>
  <w:style w:type="paragraph" w:customStyle="1" w:styleId="Aufzhlung04">
    <w:name w:val="_Aufzählung 04"/>
    <w:basedOn w:val="Standard"/>
    <w:qFormat/>
    <w:rsid w:val="00A1411F"/>
    <w:pPr>
      <w:numPr>
        <w:ilvl w:val="4"/>
        <w:numId w:val="6"/>
      </w:numPr>
    </w:pPr>
  </w:style>
  <w:style w:type="paragraph" w:customStyle="1" w:styleId="Aufzhlung05">
    <w:name w:val="_Aufzählung 05"/>
    <w:basedOn w:val="Standard"/>
    <w:qFormat/>
    <w:rsid w:val="00A1411F"/>
    <w:pPr>
      <w:numPr>
        <w:ilvl w:val="5"/>
        <w:numId w:val="6"/>
      </w:numPr>
    </w:pPr>
  </w:style>
  <w:style w:type="paragraph" w:customStyle="1" w:styleId="Aufzhlung06">
    <w:name w:val="_Aufzählung 06"/>
    <w:basedOn w:val="Standard"/>
    <w:qFormat/>
    <w:rsid w:val="00A1411F"/>
    <w:pPr>
      <w:numPr>
        <w:ilvl w:val="6"/>
        <w:numId w:val="6"/>
      </w:numPr>
      <w:tabs>
        <w:tab w:val="clear" w:pos="3402"/>
      </w:tabs>
    </w:pPr>
  </w:style>
  <w:style w:type="numbering" w:customStyle="1" w:styleId="Listeeingerckt">
    <w:name w:val="_Liste eingerückt"/>
    <w:basedOn w:val="KeineListe"/>
    <w:uiPriority w:val="99"/>
    <w:rsid w:val="00A1411F"/>
    <w:pPr>
      <w:numPr>
        <w:numId w:val="7"/>
      </w:numPr>
    </w:pPr>
  </w:style>
  <w:style w:type="paragraph" w:customStyle="1" w:styleId="eingerckt01AltE">
    <w:name w:val="_eingerückt 01 (Alt + E)"/>
    <w:basedOn w:val="Standard"/>
    <w:qFormat/>
    <w:rsid w:val="00A1411F"/>
    <w:pPr>
      <w:numPr>
        <w:numId w:val="8"/>
      </w:numPr>
    </w:pPr>
  </w:style>
  <w:style w:type="paragraph" w:customStyle="1" w:styleId="eingerckt02">
    <w:name w:val="_eingerückt 02"/>
    <w:basedOn w:val="Standard"/>
    <w:qFormat/>
    <w:rsid w:val="00A1411F"/>
    <w:pPr>
      <w:numPr>
        <w:ilvl w:val="1"/>
        <w:numId w:val="8"/>
      </w:numPr>
    </w:pPr>
  </w:style>
  <w:style w:type="paragraph" w:customStyle="1" w:styleId="eingerckt03">
    <w:name w:val="_eingerückt 03"/>
    <w:basedOn w:val="Standard"/>
    <w:qFormat/>
    <w:rsid w:val="00A1411F"/>
    <w:pPr>
      <w:numPr>
        <w:ilvl w:val="2"/>
        <w:numId w:val="8"/>
      </w:numPr>
    </w:pPr>
  </w:style>
  <w:style w:type="paragraph" w:customStyle="1" w:styleId="eingerckt04">
    <w:name w:val="_eingerückt 04"/>
    <w:basedOn w:val="Standard"/>
    <w:qFormat/>
    <w:rsid w:val="00A1411F"/>
    <w:pPr>
      <w:numPr>
        <w:ilvl w:val="3"/>
        <w:numId w:val="8"/>
      </w:numPr>
    </w:pPr>
  </w:style>
  <w:style w:type="paragraph" w:customStyle="1" w:styleId="eingerckt05">
    <w:name w:val="_eingerückt 05"/>
    <w:basedOn w:val="Standard"/>
    <w:qFormat/>
    <w:rsid w:val="00A1411F"/>
    <w:pPr>
      <w:numPr>
        <w:ilvl w:val="4"/>
        <w:numId w:val="8"/>
      </w:numPr>
    </w:pPr>
  </w:style>
  <w:style w:type="paragraph" w:customStyle="1" w:styleId="eingerckt06">
    <w:name w:val="_eingerückt 06"/>
    <w:basedOn w:val="Standard"/>
    <w:qFormat/>
    <w:rsid w:val="00A1411F"/>
    <w:pPr>
      <w:numPr>
        <w:ilvl w:val="5"/>
        <w:numId w:val="8"/>
      </w:numPr>
    </w:pPr>
  </w:style>
  <w:style w:type="paragraph" w:customStyle="1" w:styleId="eingerckt07">
    <w:name w:val="_eingerückt 07"/>
    <w:basedOn w:val="Standard"/>
    <w:qFormat/>
    <w:rsid w:val="00A1411F"/>
    <w:pPr>
      <w:numPr>
        <w:ilvl w:val="6"/>
        <w:numId w:val="8"/>
      </w:numPr>
    </w:pPr>
  </w:style>
  <w:style w:type="numbering" w:customStyle="1" w:styleId="ListeNummeriert">
    <w:name w:val="_Liste Nummeriert"/>
    <w:basedOn w:val="KeineListe"/>
    <w:uiPriority w:val="99"/>
    <w:rsid w:val="00A1411F"/>
    <w:pPr>
      <w:numPr>
        <w:numId w:val="9"/>
      </w:numPr>
    </w:pPr>
  </w:style>
  <w:style w:type="paragraph" w:customStyle="1" w:styleId="StandardvorNummerierung">
    <w:name w:val="_Standard vor Nummerierung"/>
    <w:basedOn w:val="Standard"/>
    <w:qFormat/>
    <w:rsid w:val="00A1411F"/>
    <w:pPr>
      <w:numPr>
        <w:numId w:val="10"/>
      </w:numPr>
    </w:pPr>
  </w:style>
  <w:style w:type="paragraph" w:customStyle="1" w:styleId="Nummeriert01AltN">
    <w:name w:val="_Nummeriert 01 (Alt + N)"/>
    <w:basedOn w:val="Standard"/>
    <w:qFormat/>
    <w:rsid w:val="00A1411F"/>
    <w:pPr>
      <w:numPr>
        <w:ilvl w:val="1"/>
        <w:numId w:val="10"/>
      </w:numPr>
      <w:spacing w:after="0"/>
    </w:pPr>
  </w:style>
  <w:style w:type="paragraph" w:customStyle="1" w:styleId="Nummeriert02">
    <w:name w:val="_Nummeriert 02"/>
    <w:basedOn w:val="Standard"/>
    <w:qFormat/>
    <w:rsid w:val="00A1411F"/>
    <w:pPr>
      <w:numPr>
        <w:ilvl w:val="2"/>
        <w:numId w:val="10"/>
      </w:numPr>
    </w:pPr>
  </w:style>
  <w:style w:type="paragraph" w:customStyle="1" w:styleId="Nummeriert03">
    <w:name w:val="_Nummeriert 03"/>
    <w:basedOn w:val="Standard"/>
    <w:unhideWhenUsed/>
    <w:qFormat/>
    <w:rsid w:val="00A1411F"/>
    <w:pPr>
      <w:numPr>
        <w:ilvl w:val="3"/>
        <w:numId w:val="10"/>
      </w:numPr>
    </w:pPr>
  </w:style>
  <w:style w:type="paragraph" w:customStyle="1" w:styleId="Nummeriert04">
    <w:name w:val="_Nummeriert 04"/>
    <w:basedOn w:val="Standard"/>
    <w:unhideWhenUsed/>
    <w:qFormat/>
    <w:rsid w:val="00A1411F"/>
    <w:pPr>
      <w:numPr>
        <w:ilvl w:val="4"/>
        <w:numId w:val="10"/>
      </w:numPr>
    </w:pPr>
  </w:style>
  <w:style w:type="paragraph" w:customStyle="1" w:styleId="Nummeriert05">
    <w:name w:val="_Nummeriert 05"/>
    <w:basedOn w:val="Standard"/>
    <w:unhideWhenUsed/>
    <w:qFormat/>
    <w:rsid w:val="00A1411F"/>
    <w:pPr>
      <w:numPr>
        <w:ilvl w:val="5"/>
        <w:numId w:val="10"/>
      </w:numPr>
    </w:pPr>
  </w:style>
  <w:style w:type="paragraph" w:customStyle="1" w:styleId="Nummeriert06">
    <w:name w:val="_Nummeriert 06"/>
    <w:basedOn w:val="Standard"/>
    <w:unhideWhenUsed/>
    <w:qFormat/>
    <w:rsid w:val="00A1411F"/>
    <w:pPr>
      <w:numPr>
        <w:ilvl w:val="6"/>
        <w:numId w:val="10"/>
      </w:numPr>
      <w:tabs>
        <w:tab w:val="clear" w:pos="3402"/>
      </w:tabs>
    </w:pPr>
  </w:style>
  <w:style w:type="numbering" w:customStyle="1" w:styleId="Listeberschriften">
    <w:name w:val="_Liste Überschriften"/>
    <w:basedOn w:val="KeineListe"/>
    <w:uiPriority w:val="99"/>
    <w:rsid w:val="00A1411F"/>
    <w:pPr>
      <w:numPr>
        <w:numId w:val="11"/>
      </w:numPr>
    </w:pPr>
  </w:style>
  <w:style w:type="character" w:customStyle="1" w:styleId="berschrift1Zchn">
    <w:name w:val="Überschrift 1 Zchn"/>
    <w:aliases w:val="_Ü 1 &quot;A.&quot; (Alt + 1) Zchn"/>
    <w:basedOn w:val="Absatz-Standardschriftart"/>
    <w:link w:val="berschrift1"/>
    <w:uiPriority w:val="9"/>
    <w:rsid w:val="00A1411F"/>
    <w:rPr>
      <w:rFonts w:asciiTheme="majorHAnsi" w:eastAsiaTheme="majorEastAsia" w:hAnsiTheme="majorHAnsi" w:cstheme="majorBidi"/>
      <w:b/>
      <w:color w:val="232323" w:themeColor="accent1" w:themeShade="BF"/>
      <w:kern w:val="0"/>
      <w:sz w:val="26"/>
      <w:szCs w:val="32"/>
      <w14:ligatures w14:val="none"/>
    </w:rPr>
  </w:style>
  <w:style w:type="character" w:customStyle="1" w:styleId="berschrift2Zchn">
    <w:name w:val="Überschrift 2 Zchn"/>
    <w:aliases w:val="_Ü 2 &quot;I.&quot; Zchn"/>
    <w:basedOn w:val="Absatz-Standardschriftart"/>
    <w:link w:val="berschrift2"/>
    <w:uiPriority w:val="9"/>
    <w:rsid w:val="00A1411F"/>
    <w:rPr>
      <w:rFonts w:asciiTheme="majorHAnsi" w:eastAsiaTheme="majorEastAsia" w:hAnsiTheme="majorHAnsi" w:cstheme="majorBidi"/>
      <w:b/>
      <w:color w:val="232323" w:themeColor="accent1" w:themeShade="BF"/>
      <w:kern w:val="0"/>
      <w:szCs w:val="26"/>
      <w:u w:val="single"/>
      <w14:ligatures w14:val="none"/>
    </w:rPr>
  </w:style>
  <w:style w:type="character" w:customStyle="1" w:styleId="berschrift3Zchn">
    <w:name w:val="Überschrift 3 Zchn"/>
    <w:aliases w:val="_Ü 3 &quot;1.&quot; Zchn"/>
    <w:basedOn w:val="Absatz-Standardschriftart"/>
    <w:link w:val="berschrift3"/>
    <w:uiPriority w:val="9"/>
    <w:rsid w:val="00A1411F"/>
    <w:rPr>
      <w:rFonts w:asciiTheme="majorHAnsi" w:eastAsiaTheme="majorEastAsia" w:hAnsiTheme="majorHAnsi" w:cstheme="majorBidi"/>
      <w:b/>
      <w:color w:val="171717" w:themeColor="accent1" w:themeShade="7F"/>
      <w:kern w:val="0"/>
      <w:szCs w:val="24"/>
      <w14:ligatures w14:val="none"/>
    </w:rPr>
  </w:style>
  <w:style w:type="character" w:customStyle="1" w:styleId="berschrift4Zchn">
    <w:name w:val="Überschrift 4 Zchn"/>
    <w:aliases w:val="_Ü 4 &quot;a)&quot; Zchn"/>
    <w:basedOn w:val="Absatz-Standardschriftart"/>
    <w:link w:val="berschrift4"/>
    <w:uiPriority w:val="9"/>
    <w:rsid w:val="00A1411F"/>
    <w:rPr>
      <w:rFonts w:asciiTheme="majorHAnsi" w:eastAsiaTheme="majorEastAsia" w:hAnsiTheme="majorHAnsi" w:cstheme="majorBidi"/>
      <w:iCs/>
      <w:color w:val="232323" w:themeColor="accent1" w:themeShade="BF"/>
      <w:kern w:val="0"/>
      <w:u w:val="single"/>
      <w14:ligatures w14:val="none"/>
    </w:rPr>
  </w:style>
  <w:style w:type="character" w:customStyle="1" w:styleId="berschrift5Zchn">
    <w:name w:val="Überschrift 5 Zchn"/>
    <w:aliases w:val="_Ü 5 &quot;aa)&quot; Zchn"/>
    <w:basedOn w:val="Absatz-Standardschriftart"/>
    <w:link w:val="berschrift5"/>
    <w:uiPriority w:val="9"/>
    <w:rsid w:val="00A1411F"/>
    <w:rPr>
      <w:rFonts w:asciiTheme="majorHAnsi" w:eastAsiaTheme="majorEastAsia" w:hAnsiTheme="majorHAnsi" w:cstheme="majorBidi"/>
      <w:color w:val="232323" w:themeColor="accent1" w:themeShade="BF"/>
      <w:kern w:val="0"/>
      <w14:ligatures w14:val="none"/>
    </w:rPr>
  </w:style>
  <w:style w:type="character" w:customStyle="1" w:styleId="berschrift6Zchn">
    <w:name w:val="Überschrift 6 Zchn"/>
    <w:aliases w:val="_Ü 6 &quot;(1)&quot; Zchn"/>
    <w:basedOn w:val="Absatz-Standardschriftart"/>
    <w:link w:val="berschrift6"/>
    <w:uiPriority w:val="9"/>
    <w:rsid w:val="00A1411F"/>
    <w:rPr>
      <w:rFonts w:asciiTheme="majorHAnsi" w:eastAsiaTheme="majorEastAsia" w:hAnsiTheme="majorHAnsi" w:cstheme="majorBidi"/>
      <w:color w:val="171717" w:themeColor="accent1" w:themeShade="7F"/>
      <w:kern w:val="0"/>
      <w14:ligatures w14:val="none"/>
    </w:rPr>
  </w:style>
  <w:style w:type="character" w:customStyle="1" w:styleId="berschrift7Zchn">
    <w:name w:val="Überschrift 7 Zchn"/>
    <w:aliases w:val="_Ü 7 &quot;(a)&quot; Zchn"/>
    <w:basedOn w:val="Absatz-Standardschriftart"/>
    <w:link w:val="berschrift7"/>
    <w:uiPriority w:val="9"/>
    <w:rsid w:val="00A1411F"/>
    <w:rPr>
      <w:rFonts w:asciiTheme="majorHAnsi" w:eastAsiaTheme="majorEastAsia" w:hAnsiTheme="majorHAnsi" w:cstheme="majorBidi"/>
      <w:iCs/>
      <w:color w:val="171717" w:themeColor="accent1" w:themeShade="7F"/>
      <w:kern w:val="0"/>
      <w14:ligatures w14:val="none"/>
    </w:rPr>
  </w:style>
  <w:style w:type="character" w:customStyle="1" w:styleId="berschrift8Zchn">
    <w:name w:val="Überschrift 8 Zchn"/>
    <w:aliases w:val="_Ü 8 &quot;(aa)&quot; Zchn"/>
    <w:basedOn w:val="Absatz-Standardschriftart"/>
    <w:link w:val="berschrift8"/>
    <w:uiPriority w:val="9"/>
    <w:rsid w:val="00A1411F"/>
    <w:rPr>
      <w:rFonts w:asciiTheme="majorHAnsi" w:eastAsiaTheme="majorEastAsia" w:hAnsiTheme="majorHAnsi" w:cstheme="majorBidi"/>
      <w:color w:val="272727" w:themeColor="text1" w:themeTint="D8"/>
      <w:kern w:val="0"/>
      <w:szCs w:val="21"/>
      <w14:ligatures w14:val="none"/>
    </w:rPr>
  </w:style>
  <w:style w:type="character" w:customStyle="1" w:styleId="berschrift9Zchn">
    <w:name w:val="Überschrift 9 Zchn"/>
    <w:aliases w:val="_Ü 9 &quot;(aaa)&quot; Zchn"/>
    <w:basedOn w:val="Absatz-Standardschriftart"/>
    <w:link w:val="berschrift9"/>
    <w:uiPriority w:val="9"/>
    <w:rsid w:val="00A1411F"/>
    <w:rPr>
      <w:rFonts w:asciiTheme="majorHAnsi" w:eastAsiaTheme="majorEastAsia" w:hAnsiTheme="majorHAnsi" w:cstheme="majorBidi"/>
      <w:iCs/>
      <w:color w:val="272727" w:themeColor="text1" w:themeTint="D8"/>
      <w:kern w:val="0"/>
      <w:szCs w:val="21"/>
      <w14:ligatures w14:val="none"/>
    </w:rPr>
  </w:style>
  <w:style w:type="numbering" w:customStyle="1" w:styleId="ListeZitat">
    <w:name w:val="_Liste Zitat"/>
    <w:basedOn w:val="KeineListe"/>
    <w:uiPriority w:val="99"/>
    <w:rsid w:val="00A1411F"/>
    <w:pPr>
      <w:numPr>
        <w:numId w:val="12"/>
      </w:numPr>
    </w:pPr>
  </w:style>
  <w:style w:type="paragraph" w:styleId="Zitat">
    <w:name w:val="Quote"/>
    <w:aliases w:val="_Zitat 01"/>
    <w:basedOn w:val="Standard"/>
    <w:next w:val="Standard"/>
    <w:link w:val="ZitatZchn"/>
    <w:uiPriority w:val="29"/>
    <w:qFormat/>
    <w:rsid w:val="00A1411F"/>
    <w:pPr>
      <w:numPr>
        <w:numId w:val="13"/>
      </w:numPr>
      <w:spacing w:before="240" w:after="240" w:line="240" w:lineRule="auto"/>
      <w:ind w:right="567"/>
    </w:pPr>
    <w:rPr>
      <w:i/>
      <w:iCs/>
      <w:color w:val="000000" w:themeColor="text1"/>
    </w:rPr>
  </w:style>
  <w:style w:type="character" w:customStyle="1" w:styleId="ZitatZchn">
    <w:name w:val="Zitat Zchn"/>
    <w:aliases w:val="_Zitat 01 Zchn"/>
    <w:basedOn w:val="Absatz-Standardschriftart"/>
    <w:link w:val="Zitat"/>
    <w:uiPriority w:val="29"/>
    <w:rsid w:val="00A1411F"/>
    <w:rPr>
      <w:i/>
      <w:iCs/>
      <w:color w:val="000000" w:themeColor="text1"/>
      <w:kern w:val="0"/>
      <w14:ligatures w14:val="none"/>
    </w:rPr>
  </w:style>
  <w:style w:type="paragraph" w:customStyle="1" w:styleId="Zitat02">
    <w:name w:val="_Zitat 02"/>
    <w:basedOn w:val="Zitat"/>
    <w:qFormat/>
    <w:rsid w:val="00A1411F"/>
    <w:pPr>
      <w:numPr>
        <w:ilvl w:val="1"/>
      </w:numPr>
      <w:tabs>
        <w:tab w:val="clear" w:pos="1701"/>
      </w:tabs>
    </w:pPr>
  </w:style>
  <w:style w:type="paragraph" w:customStyle="1" w:styleId="Zitat03">
    <w:name w:val="_Zitat 03"/>
    <w:basedOn w:val="Zitat"/>
    <w:qFormat/>
    <w:rsid w:val="00A1411F"/>
    <w:pPr>
      <w:numPr>
        <w:ilvl w:val="2"/>
      </w:numPr>
      <w:tabs>
        <w:tab w:val="clear" w:pos="2268"/>
      </w:tabs>
    </w:pPr>
  </w:style>
  <w:style w:type="paragraph" w:customStyle="1" w:styleId="Zitat04">
    <w:name w:val="_Zitat 04"/>
    <w:basedOn w:val="Zitat"/>
    <w:qFormat/>
    <w:rsid w:val="00A1411F"/>
    <w:pPr>
      <w:numPr>
        <w:ilvl w:val="3"/>
      </w:numPr>
      <w:tabs>
        <w:tab w:val="clear" w:pos="2835"/>
      </w:tabs>
    </w:pPr>
  </w:style>
  <w:style w:type="paragraph" w:customStyle="1" w:styleId="Zitat05">
    <w:name w:val="_Zitat 05"/>
    <w:basedOn w:val="Zitat"/>
    <w:qFormat/>
    <w:rsid w:val="00A1411F"/>
    <w:pPr>
      <w:numPr>
        <w:ilvl w:val="4"/>
      </w:numPr>
    </w:pPr>
  </w:style>
  <w:style w:type="paragraph" w:customStyle="1" w:styleId="Zitat06">
    <w:name w:val="_Zitat 06"/>
    <w:basedOn w:val="Zitat"/>
    <w:qFormat/>
    <w:rsid w:val="00A1411F"/>
    <w:pPr>
      <w:numPr>
        <w:ilvl w:val="5"/>
      </w:numPr>
    </w:pPr>
  </w:style>
  <w:style w:type="paragraph" w:customStyle="1" w:styleId="Bezeichnung">
    <w:name w:val="_Bezeichnung"/>
    <w:basedOn w:val="Standard"/>
    <w:next w:val="Standard"/>
    <w:qFormat/>
    <w:rsid w:val="00A1411F"/>
    <w:pPr>
      <w:spacing w:after="360"/>
      <w:ind w:left="-284"/>
      <w:jc w:val="center"/>
    </w:pPr>
    <w:rPr>
      <w:b/>
      <w:spacing w:val="20"/>
      <w:sz w:val="26"/>
    </w:rPr>
  </w:style>
  <w:style w:type="paragraph" w:customStyle="1" w:styleId="EyeCatcher">
    <w:name w:val="_Eye Catcher"/>
    <w:basedOn w:val="Standard"/>
    <w:qFormat/>
    <w:rsid w:val="00A1411F"/>
    <w:pPr>
      <w:pBdr>
        <w:top w:val="single" w:sz="36" w:space="1" w:color="FFFFFF" w:themeColor="background1"/>
        <w:left w:val="single" w:sz="36" w:space="8" w:color="AA005A" w:themeColor="text2"/>
        <w:bottom w:val="single" w:sz="36" w:space="1" w:color="FFFFFF" w:themeColor="background1"/>
        <w:right w:val="single" w:sz="36" w:space="8" w:color="AA005A" w:themeColor="text2"/>
      </w:pBdr>
      <w:ind w:right="567"/>
    </w:pPr>
  </w:style>
  <w:style w:type="paragraph" w:customStyle="1" w:styleId="EyeCatcher01">
    <w:name w:val="_Eye Catcher 01"/>
    <w:basedOn w:val="Standard"/>
    <w:qFormat/>
    <w:rsid w:val="00A1411F"/>
    <w:pPr>
      <w:pBdr>
        <w:top w:val="single" w:sz="36" w:space="1" w:color="FFFFFF" w:themeColor="background1"/>
        <w:left w:val="single" w:sz="36" w:space="8" w:color="AA005A" w:themeColor="text2"/>
        <w:bottom w:val="single" w:sz="36" w:space="1" w:color="FFFFFF" w:themeColor="background1"/>
        <w:right w:val="single" w:sz="36" w:space="8" w:color="AA005A" w:themeColor="text2"/>
      </w:pBdr>
      <w:ind w:left="567" w:right="567"/>
    </w:pPr>
  </w:style>
  <w:style w:type="paragraph" w:customStyle="1" w:styleId="EyeCatcher02">
    <w:name w:val="_Eye Catcher 02"/>
    <w:basedOn w:val="EyeCatcher01"/>
    <w:qFormat/>
    <w:rsid w:val="00A1411F"/>
    <w:pPr>
      <w:ind w:left="1134"/>
    </w:pPr>
  </w:style>
  <w:style w:type="paragraph" w:customStyle="1" w:styleId="EyeCatcher03">
    <w:name w:val="_Eye Catcher 03"/>
    <w:basedOn w:val="EyeCatcher01"/>
    <w:qFormat/>
    <w:rsid w:val="00A1411F"/>
    <w:pPr>
      <w:ind w:left="1701"/>
    </w:pPr>
  </w:style>
  <w:style w:type="paragraph" w:customStyle="1" w:styleId="EyeCatcher04">
    <w:name w:val="_Eye Catcher 04"/>
    <w:basedOn w:val="EyeCatcher01"/>
    <w:qFormat/>
    <w:rsid w:val="00A1411F"/>
    <w:pPr>
      <w:ind w:left="2268"/>
    </w:pPr>
  </w:style>
  <w:style w:type="paragraph" w:customStyle="1" w:styleId="EyeCatcher05">
    <w:name w:val="_Eye Catcher 05"/>
    <w:basedOn w:val="EyeCatcher01"/>
    <w:qFormat/>
    <w:rsid w:val="00A1411F"/>
    <w:pPr>
      <w:ind w:left="2835"/>
    </w:pPr>
  </w:style>
  <w:style w:type="paragraph" w:customStyle="1" w:styleId="EyeCatcher06">
    <w:name w:val="_Eye Catcher 06"/>
    <w:basedOn w:val="EyeCatcher01"/>
    <w:qFormat/>
    <w:rsid w:val="00A1411F"/>
    <w:pPr>
      <w:ind w:left="3402"/>
    </w:pPr>
  </w:style>
  <w:style w:type="character" w:styleId="Fett">
    <w:name w:val="Strong"/>
    <w:aliases w:val="_Fett (Alt + F)"/>
    <w:basedOn w:val="Absatz-Standardschriftart"/>
    <w:uiPriority w:val="22"/>
    <w:qFormat/>
    <w:rsid w:val="00A1411F"/>
    <w:rPr>
      <w:b/>
      <w:bCs/>
      <w:color w:val="auto"/>
      <w:lang w:val="de-DE"/>
    </w:rPr>
  </w:style>
  <w:style w:type="paragraph" w:styleId="Fuzeile">
    <w:name w:val="footer"/>
    <w:aliases w:val="_Fußzeile"/>
    <w:basedOn w:val="Standard"/>
    <w:link w:val="FuzeileZchn"/>
    <w:uiPriority w:val="99"/>
    <w:unhideWhenUsed/>
    <w:rsid w:val="00A1411F"/>
    <w:pPr>
      <w:tabs>
        <w:tab w:val="center" w:pos="4536"/>
        <w:tab w:val="right" w:pos="9072"/>
      </w:tabs>
      <w:spacing w:after="0" w:line="240" w:lineRule="auto"/>
      <w:ind w:left="567" w:hanging="567"/>
    </w:pPr>
    <w:rPr>
      <w:sz w:val="14"/>
    </w:rPr>
  </w:style>
  <w:style w:type="character" w:customStyle="1" w:styleId="FuzeileZchn">
    <w:name w:val="Fußzeile Zchn"/>
    <w:aliases w:val="_Fußzeile Zchn"/>
    <w:basedOn w:val="Absatz-Standardschriftart"/>
    <w:link w:val="Fuzeile"/>
    <w:uiPriority w:val="99"/>
    <w:rsid w:val="00A1411F"/>
    <w:rPr>
      <w:kern w:val="0"/>
      <w:sz w:val="14"/>
      <w14:ligatures w14:val="none"/>
    </w:rPr>
  </w:style>
  <w:style w:type="paragraph" w:customStyle="1" w:styleId="GraueBox">
    <w:name w:val="_Graue Box"/>
    <w:basedOn w:val="Standard"/>
    <w:qFormat/>
    <w:rsid w:val="00A1411F"/>
    <w:pPr>
      <w:pBdr>
        <w:top w:val="single" w:sz="4" w:space="8" w:color="DADADA" w:themeColor="background2"/>
        <w:left w:val="single" w:sz="4" w:space="8" w:color="DADADA" w:themeColor="background2"/>
        <w:bottom w:val="single" w:sz="4" w:space="8" w:color="DADADA" w:themeColor="background2"/>
        <w:right w:val="single" w:sz="4" w:space="8" w:color="DADADA" w:themeColor="background2"/>
      </w:pBdr>
      <w:shd w:val="clear" w:color="auto" w:fill="DADADA" w:themeFill="background2"/>
      <w:spacing w:before="240" w:after="240"/>
    </w:pPr>
  </w:style>
  <w:style w:type="paragraph" w:customStyle="1" w:styleId="GraueBox01">
    <w:name w:val="_Graue Box 01"/>
    <w:basedOn w:val="GraueBox"/>
    <w:qFormat/>
    <w:rsid w:val="00A1411F"/>
    <w:pPr>
      <w:ind w:left="567"/>
    </w:pPr>
  </w:style>
  <w:style w:type="paragraph" w:customStyle="1" w:styleId="GraueBox02">
    <w:name w:val="_Graue Box 02"/>
    <w:basedOn w:val="GraueBox"/>
    <w:qFormat/>
    <w:rsid w:val="00A1411F"/>
    <w:pPr>
      <w:ind w:left="1134"/>
    </w:pPr>
  </w:style>
  <w:style w:type="paragraph" w:customStyle="1" w:styleId="GraueBox03">
    <w:name w:val="_Graue Box 03"/>
    <w:basedOn w:val="GraueBox"/>
    <w:qFormat/>
    <w:rsid w:val="00A1411F"/>
    <w:pPr>
      <w:ind w:left="1701"/>
    </w:pPr>
  </w:style>
  <w:style w:type="paragraph" w:customStyle="1" w:styleId="GraueBox04">
    <w:name w:val="_Graue Box 04"/>
    <w:basedOn w:val="GraueBox"/>
    <w:qFormat/>
    <w:rsid w:val="00A1411F"/>
    <w:pPr>
      <w:ind w:left="2268"/>
    </w:pPr>
  </w:style>
  <w:style w:type="paragraph" w:customStyle="1" w:styleId="GraueBox05">
    <w:name w:val="_Graue Box 05"/>
    <w:basedOn w:val="GraueBox"/>
    <w:qFormat/>
    <w:rsid w:val="00A1411F"/>
    <w:pPr>
      <w:ind w:left="2835"/>
    </w:pPr>
  </w:style>
  <w:style w:type="paragraph" w:customStyle="1" w:styleId="GraueBox06">
    <w:name w:val="_Graue Box 06"/>
    <w:basedOn w:val="GraueBox"/>
    <w:qFormat/>
    <w:rsid w:val="00A1411F"/>
    <w:pPr>
      <w:ind w:left="3402"/>
    </w:pPr>
  </w:style>
  <w:style w:type="character" w:styleId="Hervorhebung">
    <w:name w:val="Emphasis"/>
    <w:aliases w:val="_Hervorhebung"/>
    <w:basedOn w:val="Absatz-Standardschriftart"/>
    <w:uiPriority w:val="20"/>
    <w:qFormat/>
    <w:rsid w:val="00A1411F"/>
    <w:rPr>
      <w:b/>
      <w:i w:val="0"/>
      <w:iCs/>
      <w:color w:val="AA005A" w:themeColor="text2"/>
      <w:lang w:val="de-DE"/>
    </w:rPr>
  </w:style>
  <w:style w:type="paragraph" w:customStyle="1" w:styleId="Hinweis">
    <w:name w:val="_Hinweis"/>
    <w:basedOn w:val="Standard"/>
    <w:qFormat/>
    <w:rsid w:val="00A1411F"/>
    <w:pPr>
      <w:spacing w:before="80" w:line="240" w:lineRule="auto"/>
    </w:pPr>
    <w:rPr>
      <w:b/>
      <w:u w:val="single"/>
    </w:rPr>
  </w:style>
  <w:style w:type="paragraph" w:customStyle="1" w:styleId="Infoblock">
    <w:name w:val="_Infoblock"/>
    <w:basedOn w:val="Standard"/>
    <w:rsid w:val="00A1411F"/>
    <w:pPr>
      <w:framePr w:w="2381" w:wrap="around" w:vAnchor="page" w:hAnchor="page" w:x="8676" w:y="2269" w:anchorLock="1"/>
      <w:spacing w:after="0"/>
    </w:pPr>
    <w:rPr>
      <w:sz w:val="16"/>
    </w:rPr>
  </w:style>
  <w:style w:type="paragraph" w:customStyle="1" w:styleId="Infoblockberschrift">
    <w:name w:val="_Infoblock Überschrift"/>
    <w:basedOn w:val="Infoblock"/>
    <w:qFormat/>
    <w:rsid w:val="00A1411F"/>
    <w:pPr>
      <w:framePr w:wrap="around"/>
      <w:spacing w:line="240" w:lineRule="auto"/>
    </w:pPr>
    <w:rPr>
      <w:b/>
    </w:rPr>
  </w:style>
  <w:style w:type="paragraph" w:customStyle="1" w:styleId="Inhaltsverzeichnisberschrift">
    <w:name w:val="_Inhaltsverzeichnis Überschrift"/>
    <w:basedOn w:val="berschrift1"/>
    <w:qFormat/>
    <w:rsid w:val="00A1411F"/>
    <w:pPr>
      <w:pageBreakBefore/>
      <w:outlineLvl w:val="9"/>
    </w:pPr>
  </w:style>
  <w:style w:type="paragraph" w:styleId="Kopfzeile">
    <w:name w:val="header"/>
    <w:aliases w:val="_Kopfzeile"/>
    <w:basedOn w:val="Standard"/>
    <w:link w:val="KopfzeileZchn"/>
    <w:uiPriority w:val="99"/>
    <w:rsid w:val="00A1411F"/>
    <w:pPr>
      <w:tabs>
        <w:tab w:val="center" w:pos="4536"/>
        <w:tab w:val="right" w:pos="9072"/>
      </w:tabs>
      <w:spacing w:before="80" w:after="0" w:line="240" w:lineRule="auto"/>
    </w:pPr>
    <w:rPr>
      <w:sz w:val="14"/>
    </w:rPr>
  </w:style>
  <w:style w:type="character" w:customStyle="1" w:styleId="KopfzeileZchn">
    <w:name w:val="Kopfzeile Zchn"/>
    <w:aliases w:val="_Kopfzeile Zchn"/>
    <w:basedOn w:val="Absatz-Standardschriftart"/>
    <w:link w:val="Kopfzeile"/>
    <w:uiPriority w:val="99"/>
    <w:rsid w:val="00A1411F"/>
    <w:rPr>
      <w:kern w:val="0"/>
      <w:sz w:val="14"/>
      <w14:ligatures w14:val="none"/>
    </w:rPr>
  </w:style>
  <w:style w:type="character" w:styleId="Platzhaltertext">
    <w:name w:val="Placeholder Text"/>
    <w:aliases w:val="_Platzhaltertext"/>
    <w:basedOn w:val="Absatz-Standardschriftart"/>
    <w:uiPriority w:val="99"/>
    <w:semiHidden/>
    <w:rsid w:val="00A1411F"/>
    <w:rPr>
      <w:color w:val="0070C0"/>
      <w:lang w:val="de-DE"/>
    </w:rPr>
  </w:style>
  <w:style w:type="paragraph" w:customStyle="1" w:styleId="Rcksendeadresse">
    <w:name w:val="_Rücksendeadresse"/>
    <w:basedOn w:val="Standard"/>
    <w:next w:val="Standard"/>
    <w:qFormat/>
    <w:rsid w:val="00A1411F"/>
    <w:pPr>
      <w:spacing w:before="120" w:after="0" w:line="240" w:lineRule="auto"/>
    </w:pPr>
    <w:rPr>
      <w:rFonts w:ascii="Gisha" w:hAnsi="Gisha"/>
      <w:sz w:val="11"/>
    </w:rPr>
  </w:style>
  <w:style w:type="paragraph" w:customStyle="1" w:styleId="StandardZABeinfach">
    <w:name w:val="_Standard ZAB einfach"/>
    <w:basedOn w:val="Standard"/>
    <w:rsid w:val="00A1411F"/>
    <w:pPr>
      <w:spacing w:before="0" w:after="0" w:line="240" w:lineRule="auto"/>
    </w:pPr>
  </w:style>
  <w:style w:type="table" w:customStyle="1" w:styleId="TabelleLayout">
    <w:name w:val="_Tabelle Layout"/>
    <w:basedOn w:val="NormaleTabelle"/>
    <w:uiPriority w:val="99"/>
    <w:rsid w:val="00A1411F"/>
    <w:pPr>
      <w:spacing w:before="120" w:after="0" w:line="240" w:lineRule="auto"/>
    </w:pPr>
    <w:rPr>
      <w:kern w:val="0"/>
      <w14:ligatures w14:val="none"/>
    </w:rPr>
    <w:tblPr>
      <w:tblCellMar>
        <w:left w:w="0" w:type="dxa"/>
        <w:right w:w="0" w:type="dxa"/>
      </w:tblCellMar>
    </w:tblPr>
  </w:style>
  <w:style w:type="table" w:customStyle="1" w:styleId="TabelleLayout2">
    <w:name w:val="_Tabelle Layout2"/>
    <w:basedOn w:val="NormaleTabelle"/>
    <w:uiPriority w:val="99"/>
    <w:rsid w:val="00A1411F"/>
    <w:pPr>
      <w:spacing w:before="120" w:after="0" w:line="240" w:lineRule="auto"/>
    </w:pPr>
    <w:rPr>
      <w:kern w:val="0"/>
      <w14:ligatures w14:val="none"/>
    </w:rPr>
    <w:tblPr>
      <w:tblCellMar>
        <w:left w:w="0" w:type="dxa"/>
        <w:right w:w="0" w:type="dxa"/>
      </w:tblCellMar>
    </w:tblPr>
  </w:style>
  <w:style w:type="character" w:customStyle="1" w:styleId="UnterstrichenAltU">
    <w:name w:val="_Unterstrichen (Alt + U)"/>
    <w:basedOn w:val="Absatz-Standardschriftart"/>
    <w:uiPriority w:val="1"/>
    <w:qFormat/>
    <w:rsid w:val="00A1411F"/>
    <w:rPr>
      <w:u w:val="single"/>
      <w:lang w:val="de-DE"/>
    </w:rPr>
  </w:style>
  <w:style w:type="paragraph" w:customStyle="1" w:styleId="Versendungsart">
    <w:name w:val="_Versendungsart"/>
    <w:basedOn w:val="Standard"/>
    <w:qFormat/>
    <w:rsid w:val="00A1411F"/>
    <w:pPr>
      <w:spacing w:after="0" w:line="240" w:lineRule="auto"/>
    </w:pPr>
  </w:style>
  <w:style w:type="paragraph" w:styleId="Verzeichnis1">
    <w:name w:val="toc 1"/>
    <w:aliases w:val="_Verzeichnis 1"/>
    <w:basedOn w:val="Standard"/>
    <w:next w:val="Standard"/>
    <w:uiPriority w:val="39"/>
    <w:rsid w:val="00A1411F"/>
    <w:pPr>
      <w:tabs>
        <w:tab w:val="clear" w:pos="1134"/>
        <w:tab w:val="clear" w:pos="1701"/>
        <w:tab w:val="clear" w:pos="2268"/>
        <w:tab w:val="clear" w:pos="2835"/>
        <w:tab w:val="clear" w:pos="3402"/>
      </w:tabs>
      <w:spacing w:before="360" w:after="100"/>
    </w:pPr>
    <w:rPr>
      <w:b/>
    </w:rPr>
  </w:style>
  <w:style w:type="paragraph" w:styleId="Verzeichnis2">
    <w:name w:val="toc 2"/>
    <w:aliases w:val="_Verzeichnis 2"/>
    <w:basedOn w:val="Standard"/>
    <w:next w:val="Standard"/>
    <w:uiPriority w:val="39"/>
    <w:rsid w:val="00A1411F"/>
    <w:pPr>
      <w:tabs>
        <w:tab w:val="clear" w:pos="1134"/>
        <w:tab w:val="clear" w:pos="1701"/>
        <w:tab w:val="clear" w:pos="2268"/>
        <w:tab w:val="clear" w:pos="2835"/>
        <w:tab w:val="clear" w:pos="3402"/>
        <w:tab w:val="right" w:leader="dot" w:pos="9639"/>
      </w:tabs>
      <w:spacing w:after="100"/>
      <w:ind w:left="567" w:hanging="567"/>
    </w:pPr>
    <w:rPr>
      <w:b/>
    </w:rPr>
  </w:style>
  <w:style w:type="paragraph" w:styleId="Verzeichnis3">
    <w:name w:val="toc 3"/>
    <w:aliases w:val="_Verzeichnis 3"/>
    <w:basedOn w:val="Standard"/>
    <w:next w:val="Standard"/>
    <w:uiPriority w:val="39"/>
    <w:rsid w:val="00A1411F"/>
    <w:pPr>
      <w:tabs>
        <w:tab w:val="clear" w:pos="1134"/>
        <w:tab w:val="clear" w:pos="1701"/>
        <w:tab w:val="clear" w:pos="2268"/>
        <w:tab w:val="clear" w:pos="2835"/>
        <w:tab w:val="clear" w:pos="3402"/>
        <w:tab w:val="right" w:leader="dot" w:pos="9639"/>
      </w:tabs>
      <w:spacing w:after="100"/>
      <w:ind w:left="567" w:hanging="567"/>
    </w:pPr>
    <w:rPr>
      <w:b/>
    </w:rPr>
  </w:style>
  <w:style w:type="paragraph" w:styleId="Verzeichnis4">
    <w:name w:val="toc 4"/>
    <w:aliases w:val="_Verzeichnis 4"/>
    <w:basedOn w:val="Standard"/>
    <w:next w:val="Standard"/>
    <w:uiPriority w:val="39"/>
    <w:rsid w:val="00A1411F"/>
    <w:pPr>
      <w:tabs>
        <w:tab w:val="clear" w:pos="1134"/>
        <w:tab w:val="clear" w:pos="1701"/>
        <w:tab w:val="clear" w:pos="2268"/>
        <w:tab w:val="clear" w:pos="2835"/>
        <w:tab w:val="clear" w:pos="3402"/>
        <w:tab w:val="right" w:leader="dot" w:pos="9639"/>
      </w:tabs>
      <w:spacing w:after="100"/>
      <w:ind w:left="567" w:hanging="567"/>
    </w:pPr>
    <w:rPr>
      <w:b/>
    </w:rPr>
  </w:style>
  <w:style w:type="paragraph" w:styleId="Verzeichnis5">
    <w:name w:val="toc 5"/>
    <w:aliases w:val="_Verzeichnis 5"/>
    <w:basedOn w:val="Standard"/>
    <w:next w:val="Standard"/>
    <w:uiPriority w:val="39"/>
    <w:rsid w:val="00A1411F"/>
    <w:pPr>
      <w:tabs>
        <w:tab w:val="clear" w:pos="1134"/>
        <w:tab w:val="clear" w:pos="1701"/>
        <w:tab w:val="clear" w:pos="2268"/>
        <w:tab w:val="clear" w:pos="2835"/>
        <w:tab w:val="clear" w:pos="3402"/>
        <w:tab w:val="right" w:leader="dot" w:pos="9639"/>
      </w:tabs>
      <w:spacing w:after="100"/>
      <w:ind w:left="1134" w:hanging="567"/>
    </w:pPr>
  </w:style>
  <w:style w:type="paragraph" w:styleId="Verzeichnis6">
    <w:name w:val="toc 6"/>
    <w:aliases w:val="_Verzeichnis 6"/>
    <w:basedOn w:val="Standard"/>
    <w:next w:val="Standard"/>
    <w:uiPriority w:val="39"/>
    <w:rsid w:val="00A1411F"/>
    <w:pPr>
      <w:tabs>
        <w:tab w:val="clear" w:pos="567"/>
        <w:tab w:val="clear" w:pos="1701"/>
        <w:tab w:val="clear" w:pos="2268"/>
        <w:tab w:val="clear" w:pos="2835"/>
        <w:tab w:val="clear" w:pos="3402"/>
        <w:tab w:val="right" w:leader="dot" w:pos="9639"/>
      </w:tabs>
      <w:spacing w:after="100"/>
      <w:ind w:left="1701" w:hanging="567"/>
    </w:pPr>
  </w:style>
  <w:style w:type="paragraph" w:styleId="Verzeichnis7">
    <w:name w:val="toc 7"/>
    <w:aliases w:val="_Verzeichnis 7"/>
    <w:basedOn w:val="Standard"/>
    <w:next w:val="Standard"/>
    <w:uiPriority w:val="39"/>
    <w:rsid w:val="00A1411F"/>
    <w:pPr>
      <w:tabs>
        <w:tab w:val="clear" w:pos="567"/>
        <w:tab w:val="clear" w:pos="1134"/>
        <w:tab w:val="clear" w:pos="2268"/>
        <w:tab w:val="clear" w:pos="2835"/>
        <w:tab w:val="clear" w:pos="3402"/>
        <w:tab w:val="right" w:leader="dot" w:pos="9639"/>
      </w:tabs>
      <w:spacing w:after="100"/>
      <w:ind w:left="2268" w:hanging="567"/>
    </w:pPr>
  </w:style>
  <w:style w:type="paragraph" w:styleId="Verzeichnis8">
    <w:name w:val="toc 8"/>
    <w:aliases w:val="_Verzeichnis 8"/>
    <w:basedOn w:val="Standard"/>
    <w:next w:val="Standard"/>
    <w:uiPriority w:val="39"/>
    <w:rsid w:val="00A1411F"/>
    <w:pPr>
      <w:tabs>
        <w:tab w:val="clear" w:pos="567"/>
        <w:tab w:val="clear" w:pos="1134"/>
        <w:tab w:val="clear" w:pos="1701"/>
        <w:tab w:val="clear" w:pos="2835"/>
        <w:tab w:val="clear" w:pos="3402"/>
        <w:tab w:val="right" w:leader="dot" w:pos="9639"/>
      </w:tabs>
      <w:spacing w:after="100"/>
      <w:ind w:left="2835" w:hanging="567"/>
    </w:pPr>
  </w:style>
  <w:style w:type="paragraph" w:styleId="Verzeichnis9">
    <w:name w:val="toc 9"/>
    <w:aliases w:val="_Verzeichnis 9"/>
    <w:basedOn w:val="Standard"/>
    <w:next w:val="Standard"/>
    <w:uiPriority w:val="39"/>
    <w:rsid w:val="00A1411F"/>
    <w:pPr>
      <w:tabs>
        <w:tab w:val="clear" w:pos="567"/>
        <w:tab w:val="clear" w:pos="1134"/>
        <w:tab w:val="clear" w:pos="1701"/>
        <w:tab w:val="clear" w:pos="2268"/>
        <w:tab w:val="clear" w:pos="3402"/>
        <w:tab w:val="right" w:leader="dot" w:pos="9639"/>
      </w:tabs>
      <w:spacing w:after="100"/>
      <w:ind w:left="3402" w:hanging="567"/>
    </w:pPr>
  </w:style>
  <w:style w:type="paragraph" w:customStyle="1" w:styleId="zentriert">
    <w:name w:val="_zentriert"/>
    <w:basedOn w:val="Standard"/>
    <w:qFormat/>
    <w:rsid w:val="00A1411F"/>
    <w:pPr>
      <w:jc w:val="center"/>
    </w:pPr>
  </w:style>
  <w:style w:type="paragraph" w:customStyle="1" w:styleId="1Pt">
    <w:name w:val="_1 Pt"/>
    <w:basedOn w:val="Standard"/>
    <w:qFormat/>
    <w:rsid w:val="00A1411F"/>
    <w:pPr>
      <w:spacing w:before="0" w:after="0" w:line="240" w:lineRule="auto"/>
    </w:pPr>
    <w:rPr>
      <w:sz w:val="2"/>
    </w:rPr>
  </w:style>
  <w:style w:type="paragraph" w:customStyle="1" w:styleId="Standard12Ptvor">
    <w:name w:val="_Standard 12 Pt vor"/>
    <w:basedOn w:val="Standard"/>
    <w:qFormat/>
    <w:rsid w:val="00A1411F"/>
    <w:pPr>
      <w:spacing w:before="240"/>
    </w:pPr>
  </w:style>
  <w:style w:type="paragraph" w:customStyle="1" w:styleId="Standard12Ptvornach">
    <w:name w:val="_Standard 12 Pt vor / nach"/>
    <w:basedOn w:val="Standard"/>
    <w:qFormat/>
    <w:rsid w:val="00A1411F"/>
    <w:pPr>
      <w:spacing w:before="240" w:after="240"/>
    </w:pPr>
  </w:style>
  <w:style w:type="paragraph" w:styleId="Funotentext">
    <w:name w:val="footnote text"/>
    <w:aliases w:val="_Fußnotentext"/>
    <w:basedOn w:val="Standard"/>
    <w:link w:val="FunotentextZchn"/>
    <w:uiPriority w:val="99"/>
    <w:unhideWhenUsed/>
    <w:rsid w:val="00A1411F"/>
    <w:pPr>
      <w:tabs>
        <w:tab w:val="left" w:pos="284"/>
      </w:tabs>
      <w:spacing w:before="0" w:after="0" w:line="240" w:lineRule="auto"/>
      <w:ind w:left="284" w:hanging="284"/>
    </w:pPr>
    <w:rPr>
      <w:sz w:val="20"/>
      <w:szCs w:val="20"/>
    </w:rPr>
  </w:style>
  <w:style w:type="character" w:customStyle="1" w:styleId="FunotentextZchn">
    <w:name w:val="Fußnotentext Zchn"/>
    <w:aliases w:val="_Fußnotentext Zchn"/>
    <w:basedOn w:val="Absatz-Standardschriftart"/>
    <w:link w:val="Funotentext"/>
    <w:uiPriority w:val="99"/>
    <w:rsid w:val="00A1411F"/>
    <w:rPr>
      <w:kern w:val="0"/>
      <w:sz w:val="20"/>
      <w:szCs w:val="20"/>
      <w14:ligatures w14:val="none"/>
    </w:rPr>
  </w:style>
  <w:style w:type="numbering" w:customStyle="1" w:styleId="ListeBeweis">
    <w:name w:val="_Liste Beweis"/>
    <w:basedOn w:val="KeineListe"/>
    <w:uiPriority w:val="99"/>
    <w:rsid w:val="00A1411F"/>
    <w:pPr>
      <w:numPr>
        <w:numId w:val="15"/>
      </w:numPr>
    </w:pPr>
  </w:style>
  <w:style w:type="paragraph" w:customStyle="1" w:styleId="BeweisGlaubhaftmachung">
    <w:name w:val="_Beweis_Glaubhaftmachung"/>
    <w:basedOn w:val="Standard"/>
    <w:qFormat/>
    <w:rsid w:val="00A1411F"/>
    <w:pPr>
      <w:numPr>
        <w:numId w:val="16"/>
      </w:numPr>
      <w:contextualSpacing/>
    </w:pPr>
  </w:style>
  <w:style w:type="paragraph" w:customStyle="1" w:styleId="Infoblockfarbig">
    <w:name w:val="_Infoblock farbig"/>
    <w:basedOn w:val="Infoblock"/>
    <w:rsid w:val="00A1411F"/>
    <w:pPr>
      <w:framePr w:wrap="around"/>
      <w:spacing w:before="0"/>
    </w:pPr>
    <w:rPr>
      <w:b/>
      <w:bCs/>
      <w:color w:val="AA005A" w:themeColor="text2"/>
    </w:rPr>
  </w:style>
  <w:style w:type="character" w:customStyle="1" w:styleId="Rcksendeadressefettfarbig">
    <w:name w:val="_Rücksendeadresse fett farbig"/>
    <w:basedOn w:val="Fett"/>
    <w:rsid w:val="00A1411F"/>
    <w:rPr>
      <w:rFonts w:ascii="Gisha" w:hAnsi="Gisha"/>
      <w:b/>
      <w:bCs/>
      <w:color w:val="AA005A" w:themeColor="text2"/>
      <w:sz w:val="11"/>
      <w:lang w:val="de-DE"/>
    </w:rPr>
  </w:style>
  <w:style w:type="paragraph" w:customStyle="1" w:styleId="Seitenzahl">
    <w:name w:val="_Seitenzahl"/>
    <w:basedOn w:val="Fuzeile"/>
    <w:qFormat/>
    <w:rsid w:val="00A1411F"/>
    <w:pPr>
      <w:spacing w:before="0"/>
      <w:jc w:val="right"/>
    </w:pPr>
    <w:rPr>
      <w:sz w:val="22"/>
    </w:rPr>
  </w:style>
  <w:style w:type="paragraph" w:customStyle="1" w:styleId="Standard9PtZABeinfach">
    <w:name w:val="_Standard 9 Pt ZAB einfach"/>
    <w:basedOn w:val="Standard"/>
    <w:qFormat/>
    <w:rsid w:val="00A1411F"/>
    <w:pPr>
      <w:spacing w:line="240" w:lineRule="auto"/>
    </w:pPr>
    <w:rPr>
      <w:sz w:val="18"/>
    </w:rPr>
  </w:style>
  <w:style w:type="paragraph" w:customStyle="1" w:styleId="Fuzeile6Pt">
    <w:name w:val="_Fußzeile 6 Pt"/>
    <w:basedOn w:val="Fuzeile"/>
    <w:qFormat/>
    <w:rsid w:val="00A1411F"/>
    <w:pPr>
      <w:spacing w:before="0"/>
      <w:jc w:val="left"/>
    </w:pPr>
    <w:rPr>
      <w:sz w:val="12"/>
    </w:rPr>
  </w:style>
  <w:style w:type="character" w:customStyle="1" w:styleId="Fuzeilefettfarbig">
    <w:name w:val="_Fußzeile fett farbig"/>
    <w:basedOn w:val="Fett"/>
    <w:uiPriority w:val="1"/>
    <w:rsid w:val="00A1411F"/>
    <w:rPr>
      <w:b/>
      <w:bCs/>
      <w:color w:val="AA005A" w:themeColor="text2"/>
      <w:lang w:val="de-DE"/>
    </w:rPr>
  </w:style>
  <w:style w:type="paragraph" w:customStyle="1" w:styleId="Fuzeileberschrift">
    <w:name w:val="_Fußzeile Überschrift"/>
    <w:basedOn w:val="Fuzeile"/>
    <w:qFormat/>
    <w:rsid w:val="00A1411F"/>
    <w:pPr>
      <w:spacing w:before="0"/>
    </w:pPr>
    <w:rPr>
      <w:rFonts w:ascii="Gisha" w:hAnsi="Gisha" w:cs="Gisha"/>
    </w:rPr>
  </w:style>
  <w:style w:type="paragraph" w:styleId="berarbeitung">
    <w:name w:val="Revision"/>
    <w:hidden/>
    <w:uiPriority w:val="99"/>
    <w:semiHidden/>
    <w:rsid w:val="003314DB"/>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liemt">
  <a:themeElements>
    <a:clrScheme name="Kliemt">
      <a:dk1>
        <a:srgbClr val="000000"/>
      </a:dk1>
      <a:lt1>
        <a:srgbClr val="FFFFFF"/>
      </a:lt1>
      <a:dk2>
        <a:srgbClr val="AA005A"/>
      </a:dk2>
      <a:lt2>
        <a:srgbClr val="DADADA"/>
      </a:lt2>
      <a:accent1>
        <a:srgbClr val="303030"/>
      </a:accent1>
      <a:accent2>
        <a:srgbClr val="494949"/>
      </a:accent2>
      <a:accent3>
        <a:srgbClr val="6D6D6D"/>
      </a:accent3>
      <a:accent4>
        <a:srgbClr val="909090"/>
      </a:accent4>
      <a:accent5>
        <a:srgbClr val="B0B0B0"/>
      </a:accent5>
      <a:accent6>
        <a:srgbClr val="C8C8C8"/>
      </a:accent6>
      <a:hlink>
        <a:srgbClr val="AA005A"/>
      </a:hlink>
      <a:folHlink>
        <a:srgbClr val="AA005A"/>
      </a:folHlink>
    </a:clrScheme>
    <a:fontScheme name="Fleetad">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6350" cap="flat" cmpd="sng" algn="ctr">
          <a:solidFill>
            <a:schemeClr val="tx1"/>
          </a:solidFill>
          <a:prstDash val="solid"/>
          <a:round/>
          <a:headEnd type="none" w="med" len="med"/>
          <a:tailEnd type="none" w="med" len="med"/>
        </a:ln>
        <a:effectLst/>
      </a:spPr>
      <a:bodyPr vert="horz" wrap="none" lIns="90000" tIns="90000" rIns="90000" bIns="90000" numCol="1" rtlCol="0" anchor="t" anchorCtr="0" compatLnSpc="1">
        <a:prstTxWarp prst="textNoShape">
          <a:avLst/>
        </a:prstTxWarp>
        <a:spAutoFit/>
      </a:bodyPr>
      <a:lstStyle>
        <a:defPPr marL="180975" marR="0" indent="-180975" algn="ctr" defTabSz="914400" rtl="0" eaLnBrk="0" fontAlgn="base" latinLnBrk="0" hangingPunct="0">
          <a:lnSpc>
            <a:spcPct val="109000"/>
          </a:lnSpc>
          <a:spcBef>
            <a:spcPct val="0"/>
          </a:spcBef>
          <a:spcAft>
            <a:spcPct val="0"/>
          </a:spcAft>
          <a:buClr>
            <a:schemeClr val="bg2"/>
          </a:buClr>
          <a:buSzPct val="90000"/>
          <a:buFont typeface="Wingdings 3" pitchFamily="18" charset="2"/>
          <a:buChar char="}"/>
          <a:tabLst/>
          <a:defRPr kumimoji="0" sz="1600" b="0" i="0" u="none" strike="noStrike" cap="none" normalizeH="0" baseline="0" smtClean="0">
            <a:ln>
              <a:noFill/>
            </a:ln>
            <a:solidFill>
              <a:schemeClr val="tx1"/>
            </a:solidFill>
            <a:effectLst/>
            <a:latin typeface="Arial" charset="0"/>
          </a:defRPr>
        </a:defPPr>
      </a:lstStyle>
    </a:spDef>
    <a:lnDef>
      <a:spPr bwMode="auto">
        <a:xfrm>
          <a:off x="0" y="0"/>
          <a:ext cx="1" cy="1"/>
        </a:xfrm>
        <a:custGeom>
          <a:avLst/>
          <a:gdLst/>
          <a:ahLst/>
          <a:cxnLst/>
          <a:rect l="0" t="0" r="0" b="0"/>
          <a:pathLst/>
        </a:custGeom>
        <a:solidFill>
          <a:schemeClr val="accent1"/>
        </a:solidFill>
        <a:ln w="635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xmlns="">
              <a:effectLst>
                <a:outerShdw dist="35921" dir="2700000" algn="ctr" rotWithShape="0">
                  <a:schemeClr val="bg2"/>
                </a:outerShdw>
              </a:effectLst>
            </a14:hiddenEffects>
          </a:ext>
        </a:extLst>
      </a:spPr>
      <a:bodyPr vert="horz" wrap="none" lIns="90000" tIns="90000" rIns="90000" bIns="90000" numCol="1" anchor="t" anchorCtr="0" compatLnSpc="1">
        <a:prstTxWarp prst="textNoShape">
          <a:avLst/>
        </a:prstTxWarp>
        <a:spAutoFit/>
      </a:bodyPr>
      <a:lstStyle>
        <a:defPPr marL="180975" marR="0" indent="-180975" algn="ctr" defTabSz="914400" rtl="0" eaLnBrk="0" fontAlgn="base" latinLnBrk="0" hangingPunct="0">
          <a:lnSpc>
            <a:spcPct val="109000"/>
          </a:lnSpc>
          <a:spcBef>
            <a:spcPct val="0"/>
          </a:spcBef>
          <a:spcAft>
            <a:spcPct val="0"/>
          </a:spcAft>
          <a:buClr>
            <a:schemeClr val="bg2"/>
          </a:buClr>
          <a:buSzPct val="90000"/>
          <a:buFont typeface="Wingdings 3" pitchFamily="18" charset="2"/>
          <a:buChar char="}"/>
          <a:tabLst/>
          <a:defRPr kumimoji="0" lang="de-DE" sz="1600" b="0" i="0" u="none" strike="noStrike" cap="none" normalizeH="0" baseline="0" smtClean="0">
            <a:ln>
              <a:noFill/>
            </a:ln>
            <a:solidFill>
              <a:schemeClr val="tx1"/>
            </a:solidFill>
            <a:effectLst/>
            <a:latin typeface="Arial" charset="0"/>
          </a:defRPr>
        </a:defPPr>
      </a:lstStyle>
    </a:lnDef>
    <a:txDef>
      <a:spPr>
        <a:noFill/>
      </a:spPr>
      <a:bodyPr wrap="none" rtlCol="0">
        <a:spAutoFit/>
      </a:bodyPr>
      <a:lstStyle>
        <a:defPPr marL="174625" indent="-174625" algn="l">
          <a:buClr>
            <a:schemeClr val="bg1"/>
          </a:buClr>
          <a:defRPr dirty="0" smtClean="0"/>
        </a:defPPr>
      </a:lstStyle>
    </a:txDef>
  </a:objectDefaults>
  <a:extraClrSchemeLst>
    <a:extraClrScheme>
      <a:clrScheme name="1_Titel und Zwischentitel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1_Titel und Zwischentitel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1_Titel und Zwischentitel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1_Titel und Zwischentitel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1_Titel und Zwischentitel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1_Titel und Zwischentitel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1_Titel und Zwischentitel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1_Titel und Zwischentitel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1_Titel und Zwischentitel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1_Titel und Zwischentitel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1_Titel und Zwischentitel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1_Titel und Zwischentitel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1_Titel und Zwischentitel 13">
        <a:dk1>
          <a:srgbClr val="000000"/>
        </a:dk1>
        <a:lt1>
          <a:srgbClr val="FFFFFF"/>
        </a:lt1>
        <a:dk2>
          <a:srgbClr val="000000"/>
        </a:dk2>
        <a:lt2>
          <a:srgbClr val="B2B2B2"/>
        </a:lt2>
        <a:accent1>
          <a:srgbClr val="EC009D"/>
        </a:accent1>
        <a:accent2>
          <a:srgbClr val="333399"/>
        </a:accent2>
        <a:accent3>
          <a:srgbClr val="FFFFFF"/>
        </a:accent3>
        <a:accent4>
          <a:srgbClr val="000000"/>
        </a:accent4>
        <a:accent5>
          <a:srgbClr val="F4AACC"/>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1_Titel und Zwischentitel 14">
        <a:dk1>
          <a:srgbClr val="000000"/>
        </a:dk1>
        <a:lt1>
          <a:srgbClr val="FFFFFF"/>
        </a:lt1>
        <a:dk2>
          <a:srgbClr val="000000"/>
        </a:dk2>
        <a:lt2>
          <a:srgbClr val="B2B2B2"/>
        </a:lt2>
        <a:accent1>
          <a:srgbClr val="EC009D"/>
        </a:accent1>
        <a:accent2>
          <a:srgbClr val="EAEAEA"/>
        </a:accent2>
        <a:accent3>
          <a:srgbClr val="FFFFFF"/>
        </a:accent3>
        <a:accent4>
          <a:srgbClr val="000000"/>
        </a:accent4>
        <a:accent5>
          <a:srgbClr val="F4AACC"/>
        </a:accent5>
        <a:accent6>
          <a:srgbClr val="D4D4D4"/>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1_Titel und Zwischentitel 15">
        <a:dk1>
          <a:srgbClr val="000000"/>
        </a:dk1>
        <a:lt1>
          <a:srgbClr val="FFFFFF"/>
        </a:lt1>
        <a:dk2>
          <a:srgbClr val="000000"/>
        </a:dk2>
        <a:lt2>
          <a:srgbClr val="B2B2B2"/>
        </a:lt2>
        <a:accent1>
          <a:srgbClr val="EC009D"/>
        </a:accent1>
        <a:accent2>
          <a:srgbClr val="EAEAEA"/>
        </a:accent2>
        <a:accent3>
          <a:srgbClr val="FFFFFF"/>
        </a:accent3>
        <a:accent4>
          <a:srgbClr val="000000"/>
        </a:accent4>
        <a:accent5>
          <a:srgbClr val="F4AACC"/>
        </a:accent5>
        <a:accent6>
          <a:srgbClr val="D4D4D4"/>
        </a:accent6>
        <a:hlink>
          <a:srgbClr val="FF79FF"/>
        </a:hlink>
        <a:folHlink>
          <a:srgbClr val="99CC00"/>
        </a:folHlink>
      </a:clrScheme>
      <a:clrMap bg1="lt1" tx1="dk1" bg2="lt2" tx2="dk2" accent1="accent1" accent2="accent2" accent3="accent3" accent4="accent4" accent5="accent5" accent6="accent6" hlink="hlink" folHlink="folHlink"/>
    </a:extraClrScheme>
    <a:extraClrScheme>
      <a:clrScheme name="1_Titel und Zwischentitel 16">
        <a:dk1>
          <a:srgbClr val="000000"/>
        </a:dk1>
        <a:lt1>
          <a:srgbClr val="FFFFFF"/>
        </a:lt1>
        <a:dk2>
          <a:srgbClr val="000000"/>
        </a:dk2>
        <a:lt2>
          <a:srgbClr val="B2B2B2"/>
        </a:lt2>
        <a:accent1>
          <a:srgbClr val="EC009D"/>
        </a:accent1>
        <a:accent2>
          <a:srgbClr val="EAEAEA"/>
        </a:accent2>
        <a:accent3>
          <a:srgbClr val="FFFFFF"/>
        </a:accent3>
        <a:accent4>
          <a:srgbClr val="000000"/>
        </a:accent4>
        <a:accent5>
          <a:srgbClr val="F4AACC"/>
        </a:accent5>
        <a:accent6>
          <a:srgbClr val="D4D4D4"/>
        </a:accent6>
        <a:hlink>
          <a:srgbClr val="FF79FF"/>
        </a:hlink>
        <a:folHlink>
          <a:srgbClr val="969696"/>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20170918_aha_Design" id="{E9AE1928-F1DE-4966-B75D-3DF76BFA28B1}" vid="{CC735C88-DD91-496C-A31E-E1C6CF6B0F8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KLIEMT_DMS!4280331.2</documentid>
  <senderid>ANNE-KATHRIN.BERTKE</senderid>
  <senderemail>ANNE-KATHRIN.BERTKE@KLIEMT.DE</senderemail>
  <lastmodified>2024-11-30T11:03:00.0000000+01:00</lastmodified>
  <database>KLIEMT_DMS</database>
</properties>
</file>

<file path=customXml/itemProps1.xml><?xml version="1.0" encoding="utf-8"?>
<ds:datastoreItem xmlns:ds="http://schemas.openxmlformats.org/officeDocument/2006/customXml" ds:itemID="{0B721CD7-E57C-4AA6-8B11-9C57C349E28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1012</Words>
  <Characters>6381</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Paul</dc:creator>
  <cp:keywords/>
  <dc:description/>
  <cp:lastModifiedBy>Dennis Brunotte</cp:lastModifiedBy>
  <cp:revision>2</cp:revision>
  <dcterms:created xsi:type="dcterms:W3CDTF">2024-12-16T09:06:00Z</dcterms:created>
  <dcterms:modified xsi:type="dcterms:W3CDTF">2024-12-16T09:06:00Z</dcterms:modified>
</cp:coreProperties>
</file>